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73EEFB" w14:textId="7DD109EB" w:rsidR="003E1679" w:rsidRDefault="003E1679" w:rsidP="003E1679">
      <w:pPr>
        <w:pBdr>
          <w:top w:val="nil"/>
          <w:left w:val="nil"/>
          <w:bottom w:val="nil"/>
          <w:right w:val="nil"/>
          <w:between w:val="nil"/>
        </w:pBdr>
        <w:jc w:val="right"/>
        <w:rPr>
          <w:b/>
          <w:color w:val="000000"/>
          <w:szCs w:val="20"/>
        </w:rPr>
      </w:pPr>
      <w:r>
        <w:rPr>
          <w:b/>
          <w:color w:val="000000"/>
          <w:szCs w:val="20"/>
        </w:rPr>
        <w:t xml:space="preserve">Приложение 1. </w:t>
      </w:r>
      <w:bookmarkStart w:id="0" w:name="_GoBack"/>
      <w:bookmarkEnd w:id="0"/>
    </w:p>
    <w:p w14:paraId="00000002" w14:textId="080DE76D" w:rsidR="00E85B33" w:rsidRDefault="00B01AFA" w:rsidP="00B01AFA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  <w:szCs w:val="20"/>
        </w:rPr>
      </w:pPr>
      <w:r w:rsidRPr="00B01AFA">
        <w:rPr>
          <w:b/>
          <w:color w:val="000000"/>
          <w:szCs w:val="20"/>
        </w:rPr>
        <w:t xml:space="preserve">Техническое задание на разработку </w:t>
      </w:r>
      <w:proofErr w:type="spellStart"/>
      <w:r w:rsidRPr="00B01AFA">
        <w:rPr>
          <w:b/>
          <w:color w:val="000000"/>
          <w:szCs w:val="20"/>
        </w:rPr>
        <w:t>дашбода</w:t>
      </w:r>
      <w:proofErr w:type="spellEnd"/>
      <w:r w:rsidRPr="00B01AFA">
        <w:rPr>
          <w:b/>
          <w:color w:val="000000"/>
          <w:szCs w:val="20"/>
        </w:rPr>
        <w:t xml:space="preserve"> по отслеживанию отклонения от производственной программы, непроизводительно времени.</w:t>
      </w:r>
    </w:p>
    <w:p w14:paraId="05FBB565" w14:textId="246A86D6" w:rsidR="00B01AFA" w:rsidRDefault="00B01AFA" w:rsidP="00B01AFA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  <w:szCs w:val="20"/>
        </w:rPr>
      </w:pPr>
    </w:p>
    <w:p w14:paraId="25C37A7D" w14:textId="77777777" w:rsidR="00B01AFA" w:rsidRPr="00B01AFA" w:rsidRDefault="00B01AFA" w:rsidP="00B01AFA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  <w:sz w:val="28"/>
        </w:rPr>
      </w:pPr>
    </w:p>
    <w:p w14:paraId="00000003" w14:textId="10F9849C" w:rsidR="00E85B33" w:rsidRPr="00B01AFA" w:rsidRDefault="00B01AF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rPr>
          <w:rFonts w:ascii="Arial" w:eastAsia="Play" w:hAnsi="Arial" w:cs="Arial"/>
          <w:color w:val="0F4761"/>
          <w:sz w:val="32"/>
          <w:szCs w:val="32"/>
        </w:rPr>
      </w:pPr>
      <w:r w:rsidRPr="00B01AFA">
        <w:rPr>
          <w:rFonts w:ascii="Arial" w:eastAsia="Play" w:hAnsi="Arial" w:cs="Arial"/>
          <w:color w:val="000000" w:themeColor="text1"/>
          <w:sz w:val="32"/>
          <w:szCs w:val="32"/>
        </w:rPr>
        <w:t>Содержание</w:t>
      </w:r>
      <w:r w:rsidRPr="00B01AFA">
        <w:rPr>
          <w:rFonts w:ascii="Arial" w:eastAsia="Play" w:hAnsi="Arial" w:cs="Arial"/>
          <w:color w:val="0F4761"/>
          <w:sz w:val="32"/>
          <w:szCs w:val="32"/>
        </w:rPr>
        <w:t xml:space="preserve"> </w:t>
      </w:r>
    </w:p>
    <w:sdt>
      <w:sdtPr>
        <w:id w:val="-1236013437"/>
        <w:docPartObj>
          <w:docPartGallery w:val="Table of Contents"/>
          <w:docPartUnique/>
        </w:docPartObj>
      </w:sdtPr>
      <w:sdtEndPr/>
      <w:sdtContent>
        <w:p w14:paraId="00000004" w14:textId="77777777" w:rsidR="00E85B33" w:rsidRDefault="00B01A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20"/>
              <w:tab w:val="right" w:pos="9350"/>
            </w:tabs>
            <w:spacing w:after="100"/>
            <w:ind w:left="240"/>
            <w:rPr>
              <w:color w:val="000000"/>
            </w:rPr>
          </w:pPr>
          <w:r>
            <w:fldChar w:fldCharType="begin"/>
          </w:r>
          <w:r>
            <w:instrText xml:space="preserve"> TOC \h \u \z \t "Heading 1,1,Heading 2,2,Heading 3,3,"</w:instrText>
          </w:r>
          <w:r>
            <w:fldChar w:fldCharType="separate"/>
          </w:r>
          <w:hyperlink w:anchor="_heading=h.30j0zll">
            <w:r>
              <w:rPr>
                <w:i/>
                <w:color w:val="000000"/>
              </w:rPr>
              <w:t>1.</w:t>
            </w:r>
          </w:hyperlink>
          <w:hyperlink w:anchor="_heading=h.30j0zll">
            <w:r>
              <w:rPr>
                <w:color w:val="000000"/>
              </w:rPr>
              <w:tab/>
            </w:r>
          </w:hyperlink>
          <w:r>
            <w:fldChar w:fldCharType="begin"/>
          </w:r>
          <w:r>
            <w:instrText xml:space="preserve"> PAGEREF _heading=h.30j0zll \h </w:instrText>
          </w:r>
          <w:r>
            <w:fldChar w:fldCharType="separate"/>
          </w:r>
          <w:r>
            <w:rPr>
              <w:i/>
              <w:color w:val="000000"/>
            </w:rPr>
            <w:t>Сводная информация</w:t>
          </w:r>
          <w:r>
            <w:rPr>
              <w:color w:val="000000"/>
            </w:rPr>
            <w:tab/>
            <w:t>1</w:t>
          </w:r>
          <w:r>
            <w:fldChar w:fldCharType="end"/>
          </w:r>
        </w:p>
        <w:p w14:paraId="00000005" w14:textId="77777777" w:rsidR="00E85B33" w:rsidRDefault="003E16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20"/>
              <w:tab w:val="right" w:pos="9350"/>
            </w:tabs>
            <w:spacing w:after="100"/>
            <w:ind w:left="270"/>
            <w:rPr>
              <w:color w:val="000000"/>
            </w:rPr>
          </w:pPr>
          <w:hyperlink w:anchor="_heading=h.1fob9te">
            <w:r w:rsidR="00B01AFA">
              <w:rPr>
                <w:i/>
                <w:color w:val="000000"/>
              </w:rPr>
              <w:t>2.</w:t>
            </w:r>
          </w:hyperlink>
          <w:hyperlink w:anchor="_heading=h.1fob9te">
            <w:r w:rsidR="00B01AFA">
              <w:rPr>
                <w:color w:val="000000"/>
              </w:rPr>
              <w:tab/>
            </w:r>
          </w:hyperlink>
          <w:r w:rsidR="00B01AFA">
            <w:fldChar w:fldCharType="begin"/>
          </w:r>
          <w:r w:rsidR="00B01AFA">
            <w:instrText xml:space="preserve"> PAGEREF _heading=h.1fob9te \h </w:instrText>
          </w:r>
          <w:r w:rsidR="00B01AFA">
            <w:fldChar w:fldCharType="separate"/>
          </w:r>
          <w:r w:rsidR="00B01AFA">
            <w:rPr>
              <w:i/>
              <w:color w:val="000000"/>
            </w:rPr>
            <w:t>Сценарии использования</w:t>
          </w:r>
          <w:r w:rsidR="00B01AFA">
            <w:rPr>
              <w:color w:val="000000"/>
            </w:rPr>
            <w:tab/>
            <w:t>1</w:t>
          </w:r>
          <w:r w:rsidR="00B01AFA">
            <w:fldChar w:fldCharType="end"/>
          </w:r>
        </w:p>
        <w:p w14:paraId="00000006" w14:textId="77777777" w:rsidR="00E85B33" w:rsidRDefault="003E16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20"/>
              <w:tab w:val="right" w:pos="9350"/>
            </w:tabs>
            <w:spacing w:after="100"/>
            <w:ind w:left="240"/>
            <w:rPr>
              <w:color w:val="000000"/>
            </w:rPr>
          </w:pPr>
          <w:hyperlink w:anchor="_heading=h.3znysh7">
            <w:r w:rsidR="00B01AFA">
              <w:rPr>
                <w:i/>
                <w:color w:val="000000"/>
              </w:rPr>
              <w:t>3.</w:t>
            </w:r>
          </w:hyperlink>
          <w:hyperlink w:anchor="_heading=h.3znysh7">
            <w:r w:rsidR="00B01AFA">
              <w:rPr>
                <w:color w:val="000000"/>
              </w:rPr>
              <w:tab/>
            </w:r>
          </w:hyperlink>
          <w:r w:rsidR="00B01AFA">
            <w:fldChar w:fldCharType="begin"/>
          </w:r>
          <w:r w:rsidR="00B01AFA">
            <w:instrText xml:space="preserve"> PAGEREF _heading=h.3znysh7 \h </w:instrText>
          </w:r>
          <w:r w:rsidR="00B01AFA">
            <w:fldChar w:fldCharType="separate"/>
          </w:r>
          <w:r w:rsidR="00B01AFA">
            <w:rPr>
              <w:i/>
              <w:color w:val="000000"/>
            </w:rPr>
            <w:t>Функциональные требования</w:t>
          </w:r>
          <w:r w:rsidR="00B01AFA">
            <w:rPr>
              <w:color w:val="000000"/>
            </w:rPr>
            <w:tab/>
            <w:t>2</w:t>
          </w:r>
          <w:r w:rsidR="00B01AFA">
            <w:fldChar w:fldCharType="end"/>
          </w:r>
        </w:p>
        <w:p w14:paraId="00000007" w14:textId="77777777" w:rsidR="00E85B33" w:rsidRDefault="003E16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20"/>
              <w:tab w:val="right" w:pos="9350"/>
            </w:tabs>
            <w:spacing w:after="100"/>
            <w:ind w:left="270"/>
            <w:rPr>
              <w:color w:val="000000"/>
            </w:rPr>
          </w:pPr>
          <w:hyperlink w:anchor="_heading=h.2et92p0">
            <w:r w:rsidR="00B01AFA">
              <w:rPr>
                <w:i/>
                <w:color w:val="000000"/>
              </w:rPr>
              <w:t>4.</w:t>
            </w:r>
          </w:hyperlink>
          <w:hyperlink w:anchor="_heading=h.2et92p0">
            <w:r w:rsidR="00B01AFA">
              <w:rPr>
                <w:color w:val="000000"/>
              </w:rPr>
              <w:tab/>
            </w:r>
          </w:hyperlink>
          <w:r w:rsidR="00B01AFA">
            <w:fldChar w:fldCharType="begin"/>
          </w:r>
          <w:r w:rsidR="00B01AFA">
            <w:instrText xml:space="preserve"> PAGEREF _heading=h.2et92p0 \h </w:instrText>
          </w:r>
          <w:r w:rsidR="00B01AFA">
            <w:fldChar w:fldCharType="separate"/>
          </w:r>
          <w:r w:rsidR="00B01AFA">
            <w:rPr>
              <w:i/>
              <w:color w:val="000000"/>
            </w:rPr>
            <w:t>Общее описание</w:t>
          </w:r>
          <w:r w:rsidR="00B01AFA">
            <w:rPr>
              <w:color w:val="000000"/>
            </w:rPr>
            <w:tab/>
            <w:t>3</w:t>
          </w:r>
          <w:r w:rsidR="00B01AFA">
            <w:fldChar w:fldCharType="end"/>
          </w:r>
        </w:p>
        <w:p w14:paraId="00000008" w14:textId="77777777" w:rsidR="00E85B33" w:rsidRDefault="003E16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20"/>
              <w:tab w:val="right" w:pos="9350"/>
            </w:tabs>
            <w:spacing w:after="100"/>
            <w:ind w:left="240"/>
            <w:rPr>
              <w:color w:val="000000"/>
            </w:rPr>
          </w:pPr>
          <w:hyperlink w:anchor="_heading=h.tyjcwt">
            <w:r w:rsidR="00B01AFA">
              <w:rPr>
                <w:i/>
                <w:color w:val="000000"/>
              </w:rPr>
              <w:t>5.</w:t>
            </w:r>
          </w:hyperlink>
          <w:hyperlink w:anchor="_heading=h.tyjcwt">
            <w:r w:rsidR="00B01AFA">
              <w:rPr>
                <w:color w:val="000000"/>
              </w:rPr>
              <w:tab/>
            </w:r>
          </w:hyperlink>
          <w:r w:rsidR="00B01AFA">
            <w:fldChar w:fldCharType="begin"/>
          </w:r>
          <w:r w:rsidR="00B01AFA">
            <w:instrText xml:space="preserve"> PAGEREF _heading=h.tyjcwt \h </w:instrText>
          </w:r>
          <w:r w:rsidR="00B01AFA">
            <w:fldChar w:fldCharType="separate"/>
          </w:r>
          <w:r w:rsidR="00B01AFA">
            <w:rPr>
              <w:i/>
              <w:color w:val="000000"/>
            </w:rPr>
            <w:t>Критерии тестирования</w:t>
          </w:r>
          <w:r w:rsidR="00B01AFA">
            <w:rPr>
              <w:color w:val="000000"/>
            </w:rPr>
            <w:tab/>
            <w:t>3</w:t>
          </w:r>
          <w:r w:rsidR="00B01AFA">
            <w:fldChar w:fldCharType="end"/>
          </w:r>
        </w:p>
        <w:p w14:paraId="00000009" w14:textId="77777777" w:rsidR="00E85B33" w:rsidRDefault="003E16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20"/>
              <w:tab w:val="right" w:pos="9350"/>
            </w:tabs>
            <w:spacing w:after="100"/>
            <w:ind w:left="240"/>
            <w:rPr>
              <w:color w:val="000000"/>
            </w:rPr>
          </w:pPr>
          <w:hyperlink w:anchor="_heading=h.3dy6vkm">
            <w:r w:rsidR="00B01AFA">
              <w:rPr>
                <w:i/>
                <w:color w:val="000000"/>
              </w:rPr>
              <w:t>6.</w:t>
            </w:r>
          </w:hyperlink>
          <w:hyperlink w:anchor="_heading=h.3dy6vkm">
            <w:r w:rsidR="00B01AFA">
              <w:rPr>
                <w:color w:val="000000"/>
              </w:rPr>
              <w:tab/>
            </w:r>
          </w:hyperlink>
          <w:r w:rsidR="00B01AFA">
            <w:fldChar w:fldCharType="begin"/>
          </w:r>
          <w:r w:rsidR="00B01AFA">
            <w:instrText xml:space="preserve"> PAGEREF _heading=h.3dy6vkm \h </w:instrText>
          </w:r>
          <w:r w:rsidR="00B01AFA">
            <w:fldChar w:fldCharType="separate"/>
          </w:r>
          <w:r w:rsidR="00B01AFA">
            <w:rPr>
              <w:i/>
              <w:color w:val="000000"/>
            </w:rPr>
            <w:t>Перспективные доработки и улучшения</w:t>
          </w:r>
          <w:r w:rsidR="00B01AFA">
            <w:rPr>
              <w:color w:val="000000"/>
            </w:rPr>
            <w:tab/>
            <w:t>3</w:t>
          </w:r>
          <w:r w:rsidR="00B01AFA">
            <w:fldChar w:fldCharType="end"/>
          </w:r>
        </w:p>
        <w:p w14:paraId="0000000A" w14:textId="77777777" w:rsidR="00E85B33" w:rsidRDefault="00B01AFA">
          <w:r>
            <w:fldChar w:fldCharType="end"/>
          </w:r>
        </w:p>
      </w:sdtContent>
    </w:sdt>
    <w:p w14:paraId="0000000B" w14:textId="77777777" w:rsidR="00E85B33" w:rsidRPr="00B01AFA" w:rsidRDefault="00E85B33">
      <w:pPr>
        <w:pBdr>
          <w:top w:val="nil"/>
          <w:left w:val="nil"/>
          <w:bottom w:val="nil"/>
          <w:right w:val="nil"/>
          <w:between w:val="nil"/>
        </w:pBdr>
        <w:ind w:left="720" w:hanging="720"/>
        <w:rPr>
          <w:rFonts w:ascii="Arial" w:hAnsi="Arial" w:cs="Arial"/>
          <w:color w:val="000000"/>
        </w:rPr>
      </w:pPr>
    </w:p>
    <w:p w14:paraId="0000000C" w14:textId="77777777" w:rsidR="00E85B33" w:rsidRPr="00B01AFA" w:rsidRDefault="00B01AFA">
      <w:pPr>
        <w:pStyle w:val="2"/>
        <w:numPr>
          <w:ilvl w:val="0"/>
          <w:numId w:val="12"/>
        </w:numPr>
        <w:ind w:hanging="720"/>
        <w:rPr>
          <w:rFonts w:ascii="Arial" w:hAnsi="Arial" w:cs="Arial"/>
          <w:i/>
          <w:color w:val="404040"/>
        </w:rPr>
      </w:pPr>
      <w:bookmarkStart w:id="1" w:name="_heading=h.30j0zll" w:colFirst="0" w:colLast="0"/>
      <w:bookmarkEnd w:id="1"/>
      <w:r w:rsidRPr="00B01AFA">
        <w:rPr>
          <w:rFonts w:ascii="Arial" w:hAnsi="Arial" w:cs="Arial"/>
          <w:i/>
          <w:color w:val="404040"/>
        </w:rPr>
        <w:t>Сводная информация</w:t>
      </w:r>
    </w:p>
    <w:p w14:paraId="0000000D" w14:textId="6B5CD3B9" w:rsidR="00E85B33" w:rsidRDefault="00B01AFA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Цель разработки — автоматизация анализа непроизводительного времени (НПВ)</w:t>
      </w:r>
      <w:r w:rsidR="007B1B90" w:rsidRPr="007B1B90">
        <w:rPr>
          <w:rFonts w:ascii="Times New Roman" w:eastAsia="Times New Roman" w:hAnsi="Times New Roman" w:cs="Times New Roman"/>
        </w:rPr>
        <w:t xml:space="preserve"> </w:t>
      </w:r>
      <w:r w:rsidR="007B1B90">
        <w:rPr>
          <w:rFonts w:ascii="Times New Roman" w:eastAsia="Times New Roman" w:hAnsi="Times New Roman" w:cs="Times New Roman"/>
        </w:rPr>
        <w:t xml:space="preserve">при проведении строительства нефтяных и газовых </w:t>
      </w:r>
      <w:proofErr w:type="gramStart"/>
      <w:r w:rsidR="007B1B90">
        <w:rPr>
          <w:rFonts w:ascii="Times New Roman" w:eastAsia="Times New Roman" w:hAnsi="Times New Roman" w:cs="Times New Roman"/>
        </w:rPr>
        <w:t xml:space="preserve">скважин, </w:t>
      </w:r>
      <w:r>
        <w:rPr>
          <w:rFonts w:ascii="Times New Roman" w:eastAsia="Times New Roman" w:hAnsi="Times New Roman" w:cs="Times New Roman"/>
        </w:rPr>
        <w:t xml:space="preserve"> с</w:t>
      </w:r>
      <w:proofErr w:type="gramEnd"/>
      <w:r>
        <w:rPr>
          <w:rFonts w:ascii="Times New Roman" w:eastAsia="Times New Roman" w:hAnsi="Times New Roman" w:cs="Times New Roman"/>
        </w:rPr>
        <w:t xml:space="preserve"> учетом процентного распределения по видам, зонам ответственности, динамики по срокам строительства и проектах.</w:t>
      </w:r>
    </w:p>
    <w:p w14:paraId="63336042" w14:textId="4947C304" w:rsidR="007B1B90" w:rsidRDefault="007B1B90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Разработка алгоритма анализа и аналитики должна включать создание производственного графика план на весь год, по 20 бригадам, который включает данные: буровая бригада, заказчик, скважина, месторождение, секции по скважине (направление, кондуктор, техническая колонна, эксплуатационная колонна, хвостовик), проходка по каждой секции, время строительства </w:t>
      </w:r>
      <w:proofErr w:type="spellStart"/>
      <w:r>
        <w:rPr>
          <w:rFonts w:ascii="Times New Roman" w:eastAsia="Times New Roman" w:hAnsi="Times New Roman" w:cs="Times New Roman"/>
        </w:rPr>
        <w:t>скв</w:t>
      </w:r>
      <w:proofErr w:type="spellEnd"/>
      <w:r>
        <w:rPr>
          <w:rFonts w:ascii="Times New Roman" w:eastAsia="Times New Roman" w:hAnsi="Times New Roman" w:cs="Times New Roman"/>
        </w:rPr>
        <w:t xml:space="preserve">/секции, время вышкомонтажных работ (далее- ВМР) (период передвижек, переездов буровых установок между бурением скважин), с разбивкой показателей по месяцам (сутки строительства скважины, метры бурения, сутки ВМР) и общее за год по каждой буровой. Ниже показатель факта с учётом НПВ, сравнение </w:t>
      </w:r>
      <w:r w:rsidR="001478A1">
        <w:rPr>
          <w:rFonts w:ascii="Times New Roman" w:eastAsia="Times New Roman" w:hAnsi="Times New Roman" w:cs="Times New Roman"/>
        </w:rPr>
        <w:t xml:space="preserve">отклонения от плана по месяцу, </w:t>
      </w:r>
      <w:proofErr w:type="spellStart"/>
      <w:r w:rsidR="001478A1">
        <w:rPr>
          <w:rFonts w:ascii="Times New Roman" w:eastAsia="Times New Roman" w:hAnsi="Times New Roman" w:cs="Times New Roman"/>
        </w:rPr>
        <w:t>накопительно</w:t>
      </w:r>
      <w:proofErr w:type="spellEnd"/>
      <w:r w:rsidR="001478A1">
        <w:rPr>
          <w:rFonts w:ascii="Times New Roman" w:eastAsia="Times New Roman" w:hAnsi="Times New Roman" w:cs="Times New Roman"/>
        </w:rPr>
        <w:t xml:space="preserve"> по году.</w:t>
      </w:r>
    </w:p>
    <w:p w14:paraId="75BD13EA" w14:textId="77777777" w:rsidR="001478A1" w:rsidRDefault="001478A1">
      <w:pPr>
        <w:spacing w:before="280" w:after="280" w:line="240" w:lineRule="auto"/>
        <w:rPr>
          <w:rFonts w:ascii="Times New Roman" w:eastAsia="Times New Roman" w:hAnsi="Times New Roman" w:cs="Times New Roman"/>
        </w:rPr>
      </w:pPr>
    </w:p>
    <w:p w14:paraId="6CF9A519" w14:textId="77777777" w:rsidR="001478A1" w:rsidRPr="001478A1" w:rsidRDefault="001478A1" w:rsidP="00B01AFA">
      <w:pPr>
        <w:pStyle w:val="a7"/>
        <w:numPr>
          <w:ilvl w:val="0"/>
          <w:numId w:val="14"/>
        </w:numPr>
        <w:spacing w:before="100" w:beforeAutospacing="1" w:after="100" w:afterAutospacing="1" w:line="240" w:lineRule="auto"/>
        <w:ind w:left="714" w:hanging="357"/>
        <w:rPr>
          <w:rFonts w:ascii="Times New Roman" w:eastAsia="Times New Roman" w:hAnsi="Times New Roman" w:cs="Times New Roman"/>
        </w:rPr>
      </w:pPr>
      <w:r w:rsidRPr="001478A1">
        <w:rPr>
          <w:rFonts w:ascii="Times New Roman" w:eastAsia="Times New Roman" w:hAnsi="Times New Roman" w:cs="Times New Roman"/>
        </w:rPr>
        <w:t>НПВ определять из суточной сводки, выводить анализ по следующим критериям:</w:t>
      </w:r>
    </w:p>
    <w:p w14:paraId="3959DA8D" w14:textId="37564A1C" w:rsidR="001478A1" w:rsidRDefault="001478A1" w:rsidP="00B01AFA">
      <w:pPr>
        <w:pStyle w:val="af"/>
        <w:numPr>
          <w:ilvl w:val="0"/>
          <w:numId w:val="14"/>
        </w:numPr>
        <w:ind w:left="714" w:hanging="357"/>
        <w:textAlignment w:val="baseline"/>
        <w:rPr>
          <w:color w:val="000000"/>
          <w:sz w:val="20"/>
          <w:szCs w:val="20"/>
        </w:rPr>
      </w:pPr>
      <w:r>
        <w:rPr>
          <w:color w:val="000000"/>
        </w:rPr>
        <w:t>Определять долю НПВ в общем времени сутки, %.</w:t>
      </w:r>
    </w:p>
    <w:p w14:paraId="47223813" w14:textId="77777777" w:rsidR="001478A1" w:rsidRDefault="001478A1" w:rsidP="00B01AFA">
      <w:pPr>
        <w:pStyle w:val="af"/>
        <w:numPr>
          <w:ilvl w:val="0"/>
          <w:numId w:val="14"/>
        </w:numPr>
        <w:ind w:left="714" w:hanging="357"/>
        <w:textAlignment w:val="baseline"/>
        <w:rPr>
          <w:color w:val="000000"/>
          <w:sz w:val="20"/>
          <w:szCs w:val="20"/>
        </w:rPr>
      </w:pPr>
      <w:r>
        <w:rPr>
          <w:color w:val="000000"/>
        </w:rPr>
        <w:lastRenderedPageBreak/>
        <w:t>Возможность отображения динамики НПВ в часах/сутках, % от времени строительства за период (сутки месяца, по месяцам), в сравнении с несколькими объектами.  </w:t>
      </w:r>
    </w:p>
    <w:p w14:paraId="06CE1D7A" w14:textId="77777777" w:rsidR="001478A1" w:rsidRDefault="001478A1" w:rsidP="00B01AFA">
      <w:pPr>
        <w:pStyle w:val="af"/>
        <w:numPr>
          <w:ilvl w:val="0"/>
          <w:numId w:val="14"/>
        </w:numPr>
        <w:ind w:left="714" w:hanging="357"/>
        <w:textAlignment w:val="baseline"/>
        <w:rPr>
          <w:color w:val="000000"/>
          <w:sz w:val="20"/>
          <w:szCs w:val="20"/>
        </w:rPr>
      </w:pPr>
      <w:r>
        <w:rPr>
          <w:color w:val="000000"/>
        </w:rPr>
        <w:t>Разделять НПВ по видам в часах/сутках, с возможностью контроля динамики за выбранный период (сутки месяца, по месяцам), в сравнении с несколькими объектами (</w:t>
      </w:r>
      <w:proofErr w:type="spellStart"/>
      <w:r>
        <w:rPr>
          <w:color w:val="000000"/>
        </w:rPr>
        <w:t>скв</w:t>
      </w:r>
      <w:proofErr w:type="spellEnd"/>
      <w:r>
        <w:rPr>
          <w:color w:val="000000"/>
        </w:rPr>
        <w:t>).  </w:t>
      </w:r>
    </w:p>
    <w:p w14:paraId="2C4D8C5E" w14:textId="77777777" w:rsidR="001478A1" w:rsidRDefault="001478A1" w:rsidP="00B01AFA">
      <w:pPr>
        <w:pStyle w:val="af"/>
        <w:numPr>
          <w:ilvl w:val="0"/>
          <w:numId w:val="14"/>
        </w:numPr>
        <w:ind w:left="714" w:hanging="357"/>
        <w:textAlignment w:val="baseline"/>
        <w:rPr>
          <w:color w:val="000000"/>
          <w:sz w:val="20"/>
          <w:szCs w:val="20"/>
        </w:rPr>
      </w:pPr>
      <w:r>
        <w:rPr>
          <w:color w:val="000000"/>
        </w:rPr>
        <w:t xml:space="preserve">Разделить НПВ по зонам </w:t>
      </w:r>
      <w:proofErr w:type="gramStart"/>
      <w:r>
        <w:rPr>
          <w:color w:val="000000"/>
        </w:rPr>
        <w:t>ответственности  в</w:t>
      </w:r>
      <w:proofErr w:type="gramEnd"/>
      <w:r>
        <w:rPr>
          <w:color w:val="000000"/>
        </w:rPr>
        <w:t xml:space="preserve"> часах/сутках, с возможностью контроля динамики за выбранный период, в сравнении с несколькими объектами. </w:t>
      </w:r>
    </w:p>
    <w:p w14:paraId="360EAAB8" w14:textId="77777777" w:rsidR="001478A1" w:rsidRDefault="001478A1" w:rsidP="00B01AFA">
      <w:pPr>
        <w:pStyle w:val="af"/>
        <w:numPr>
          <w:ilvl w:val="0"/>
          <w:numId w:val="14"/>
        </w:numPr>
        <w:ind w:left="714" w:hanging="357"/>
        <w:textAlignment w:val="baseline"/>
        <w:rPr>
          <w:color w:val="000000"/>
          <w:sz w:val="20"/>
          <w:szCs w:val="20"/>
        </w:rPr>
      </w:pPr>
      <w:r>
        <w:rPr>
          <w:color w:val="000000"/>
        </w:rPr>
        <w:t>Возможность анализа по одному виду или зоне ответственности, чтоб вывело на каких скважинах больше всего было допущено, какая динамика по месяцам, суткам месяца. </w:t>
      </w:r>
    </w:p>
    <w:p w14:paraId="6BB83400" w14:textId="77777777" w:rsidR="001478A1" w:rsidRDefault="001478A1" w:rsidP="00B01AFA">
      <w:pPr>
        <w:pStyle w:val="af"/>
        <w:numPr>
          <w:ilvl w:val="0"/>
          <w:numId w:val="14"/>
        </w:numPr>
        <w:ind w:left="714" w:hanging="357"/>
        <w:textAlignment w:val="baseline"/>
        <w:rPr>
          <w:color w:val="000000"/>
          <w:sz w:val="20"/>
          <w:szCs w:val="20"/>
        </w:rPr>
      </w:pPr>
      <w:r>
        <w:rPr>
          <w:color w:val="000000"/>
        </w:rPr>
        <w:t>Выделять сравнение по месяцу по виду, в процентном соотношении друг другу, с отображением суток общего времени по каждому из видов.</w:t>
      </w:r>
    </w:p>
    <w:p w14:paraId="14AFD811" w14:textId="77777777" w:rsidR="001478A1" w:rsidRDefault="001478A1" w:rsidP="00B01AFA">
      <w:pPr>
        <w:pStyle w:val="af"/>
        <w:numPr>
          <w:ilvl w:val="0"/>
          <w:numId w:val="14"/>
        </w:numPr>
        <w:ind w:left="714" w:hanging="357"/>
        <w:textAlignment w:val="baseline"/>
        <w:rPr>
          <w:color w:val="000000"/>
          <w:sz w:val="20"/>
          <w:szCs w:val="20"/>
        </w:rPr>
      </w:pPr>
      <w:r>
        <w:rPr>
          <w:color w:val="000000"/>
        </w:rPr>
        <w:t>Отображать возможность контроля динамики по дням месяца, по месяцам - топ три НПВ в зоне ответственности, по видам. </w:t>
      </w:r>
    </w:p>
    <w:p w14:paraId="3900C597" w14:textId="77777777" w:rsidR="001478A1" w:rsidRDefault="001478A1" w:rsidP="00B01AFA">
      <w:pPr>
        <w:pStyle w:val="af"/>
        <w:numPr>
          <w:ilvl w:val="0"/>
          <w:numId w:val="14"/>
        </w:numPr>
        <w:ind w:left="714" w:hanging="357"/>
        <w:textAlignment w:val="baseline"/>
        <w:rPr>
          <w:color w:val="000000"/>
          <w:sz w:val="20"/>
          <w:szCs w:val="20"/>
        </w:rPr>
      </w:pPr>
      <w:r>
        <w:rPr>
          <w:color w:val="000000"/>
        </w:rPr>
        <w:t>Анализировать динамику по срокам строительства и по проектам.</w:t>
      </w:r>
    </w:p>
    <w:p w14:paraId="6DA8FB48" w14:textId="77777777" w:rsidR="001478A1" w:rsidRDefault="001478A1" w:rsidP="00B01AFA">
      <w:pPr>
        <w:pStyle w:val="af"/>
        <w:numPr>
          <w:ilvl w:val="0"/>
          <w:numId w:val="14"/>
        </w:numPr>
        <w:ind w:left="714" w:hanging="357"/>
        <w:textAlignment w:val="baseline"/>
        <w:rPr>
          <w:color w:val="000000"/>
          <w:sz w:val="20"/>
          <w:szCs w:val="20"/>
        </w:rPr>
      </w:pPr>
      <w:r>
        <w:rPr>
          <w:color w:val="000000"/>
        </w:rPr>
        <w:t>Оценивать изменения НПВ по месяцам и выводить сравнительные данные.</w:t>
      </w:r>
    </w:p>
    <w:p w14:paraId="06BCF9A9" w14:textId="5828D1EA" w:rsidR="001478A1" w:rsidRPr="001478A1" w:rsidRDefault="001478A1" w:rsidP="00B01AFA">
      <w:pPr>
        <w:pStyle w:val="af"/>
        <w:numPr>
          <w:ilvl w:val="0"/>
          <w:numId w:val="14"/>
        </w:numPr>
        <w:ind w:left="714" w:hanging="357"/>
        <w:textAlignment w:val="baseline"/>
        <w:rPr>
          <w:color w:val="000000"/>
          <w:sz w:val="20"/>
          <w:szCs w:val="20"/>
        </w:rPr>
      </w:pPr>
      <w:r>
        <w:rPr>
          <w:color w:val="000000"/>
        </w:rPr>
        <w:t>Выявлять скважины с наибольшим НПВ.</w:t>
      </w:r>
    </w:p>
    <w:p w14:paraId="3109EFD3" w14:textId="741B9750" w:rsidR="001478A1" w:rsidRPr="001478A1" w:rsidRDefault="001478A1" w:rsidP="00B01AFA">
      <w:pPr>
        <w:pStyle w:val="af"/>
        <w:numPr>
          <w:ilvl w:val="0"/>
          <w:numId w:val="14"/>
        </w:numPr>
        <w:ind w:left="714" w:hanging="357"/>
        <w:textAlignment w:val="baseline"/>
        <w:rPr>
          <w:color w:val="000000"/>
          <w:sz w:val="20"/>
          <w:szCs w:val="20"/>
        </w:rPr>
      </w:pPr>
      <w:proofErr w:type="spellStart"/>
      <w:r>
        <w:rPr>
          <w:color w:val="000000"/>
        </w:rPr>
        <w:t>Рейтинговать</w:t>
      </w:r>
      <w:proofErr w:type="spellEnd"/>
      <w:r>
        <w:rPr>
          <w:color w:val="000000"/>
        </w:rPr>
        <w:t xml:space="preserve"> бригады по наибольшему НПВ</w:t>
      </w:r>
    </w:p>
    <w:p w14:paraId="5568AE99" w14:textId="02610216" w:rsidR="001478A1" w:rsidRPr="001478A1" w:rsidRDefault="001478A1" w:rsidP="00B01AFA">
      <w:pPr>
        <w:numPr>
          <w:ilvl w:val="0"/>
          <w:numId w:val="14"/>
        </w:numPr>
        <w:spacing w:before="100" w:beforeAutospacing="1" w:after="100" w:afterAutospacing="1" w:line="240" w:lineRule="auto"/>
        <w:ind w:left="714" w:hanging="357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Выводить рейтинг бригад по НПВ за период, </w:t>
      </w:r>
      <w:proofErr w:type="spellStart"/>
      <w:r>
        <w:rPr>
          <w:rFonts w:ascii="Times New Roman" w:eastAsia="Times New Roman" w:hAnsi="Times New Roman" w:cs="Times New Roman"/>
        </w:rPr>
        <w:t>накопительно</w:t>
      </w:r>
      <w:proofErr w:type="spellEnd"/>
      <w:r>
        <w:rPr>
          <w:rFonts w:ascii="Times New Roman" w:eastAsia="Times New Roman" w:hAnsi="Times New Roman" w:cs="Times New Roman"/>
        </w:rPr>
        <w:t xml:space="preserve"> с начала года</w:t>
      </w:r>
    </w:p>
    <w:p w14:paraId="5335541C" w14:textId="77777777" w:rsidR="001478A1" w:rsidRDefault="001478A1" w:rsidP="001478A1">
      <w:pPr>
        <w:pStyle w:val="af"/>
        <w:spacing w:before="0" w:beforeAutospacing="0" w:after="280" w:afterAutospacing="0"/>
        <w:ind w:left="360"/>
        <w:textAlignment w:val="baseline"/>
        <w:rPr>
          <w:color w:val="000000"/>
        </w:rPr>
      </w:pPr>
    </w:p>
    <w:p w14:paraId="1AC28FA7" w14:textId="2F85824F" w:rsidR="001478A1" w:rsidRDefault="001478A1" w:rsidP="001478A1">
      <w:pPr>
        <w:pStyle w:val="af"/>
        <w:spacing w:before="0" w:beforeAutospacing="0" w:after="280" w:afterAutospacing="0"/>
        <w:ind w:left="360"/>
        <w:textAlignment w:val="baseline"/>
        <w:rPr>
          <w:color w:val="000000"/>
          <w:sz w:val="20"/>
          <w:szCs w:val="20"/>
        </w:rPr>
      </w:pPr>
      <w:r>
        <w:rPr>
          <w:color w:val="000000"/>
        </w:rPr>
        <w:t>Виды НПВ: ремонты, простои, брак, аварии, инцидент, ННВ – превышение норм времени, скрытый простой, Геологическое осложнение. </w:t>
      </w:r>
    </w:p>
    <w:p w14:paraId="513EBBF3" w14:textId="77777777" w:rsidR="001478A1" w:rsidRDefault="001478A1">
      <w:pPr>
        <w:spacing w:before="280" w:after="280" w:line="240" w:lineRule="auto"/>
        <w:rPr>
          <w:rFonts w:ascii="Times New Roman" w:eastAsia="Times New Roman" w:hAnsi="Times New Roman" w:cs="Times New Roman"/>
        </w:rPr>
      </w:pPr>
    </w:p>
    <w:p w14:paraId="00000014" w14:textId="77777777" w:rsidR="00E85B33" w:rsidRPr="00B01AFA" w:rsidRDefault="00B01AFA" w:rsidP="00B01AFA">
      <w:pPr>
        <w:pStyle w:val="3"/>
        <w:numPr>
          <w:ilvl w:val="0"/>
          <w:numId w:val="12"/>
        </w:numPr>
        <w:ind w:hanging="720"/>
        <w:rPr>
          <w:rFonts w:ascii="Arial" w:hAnsi="Arial" w:cs="Arial"/>
          <w:i/>
          <w:color w:val="404040"/>
          <w:sz w:val="32"/>
        </w:rPr>
      </w:pPr>
      <w:bookmarkStart w:id="2" w:name="_heading=h.1fob9te" w:colFirst="0" w:colLast="0"/>
      <w:bookmarkEnd w:id="2"/>
      <w:r w:rsidRPr="00B01AFA">
        <w:rPr>
          <w:rFonts w:ascii="Arial" w:hAnsi="Arial" w:cs="Arial"/>
          <w:i/>
          <w:color w:val="404040"/>
          <w:sz w:val="32"/>
        </w:rPr>
        <w:t xml:space="preserve">Сценарии использования </w:t>
      </w:r>
    </w:p>
    <w:p w14:paraId="00000015" w14:textId="77777777" w:rsidR="00E85B33" w:rsidRDefault="00B01AFA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 xml:space="preserve">  </w:t>
      </w:r>
      <w:r>
        <w:rPr>
          <w:rFonts w:ascii="Times New Roman" w:eastAsia="Times New Roman" w:hAnsi="Times New Roman" w:cs="Times New Roman"/>
          <w:b/>
        </w:rPr>
        <w:t>При</w:t>
      </w:r>
      <w:proofErr w:type="gramEnd"/>
      <w:r>
        <w:rPr>
          <w:rFonts w:ascii="Times New Roman" w:eastAsia="Times New Roman" w:hAnsi="Times New Roman" w:cs="Times New Roman"/>
          <w:b/>
        </w:rPr>
        <w:t xml:space="preserve"> анализе эффективности работы скважин</w:t>
      </w:r>
    </w:p>
    <w:p w14:paraId="00000016" w14:textId="138F0DD5" w:rsidR="00E85B33" w:rsidRDefault="001478A1" w:rsidP="00B01AFA">
      <w:pPr>
        <w:pBdr>
          <w:top w:val="nil"/>
          <w:left w:val="nil"/>
          <w:bottom w:val="nil"/>
          <w:right w:val="nil"/>
          <w:between w:val="nil"/>
        </w:pBd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Необходимо видеть</w:t>
      </w:r>
      <w:r w:rsidR="00B01AFA">
        <w:rPr>
          <w:rFonts w:ascii="Times New Roman" w:eastAsia="Times New Roman" w:hAnsi="Times New Roman" w:cs="Times New Roman"/>
          <w:color w:val="000000"/>
        </w:rPr>
        <w:t xml:space="preserve"> процент НПВ, распределенный по </w:t>
      </w:r>
      <w:r>
        <w:rPr>
          <w:rFonts w:ascii="Times New Roman" w:eastAsia="Times New Roman" w:hAnsi="Times New Roman" w:cs="Times New Roman"/>
          <w:color w:val="000000"/>
        </w:rPr>
        <w:t>типам</w:t>
      </w:r>
      <w:r w:rsidR="00B01AFA">
        <w:rPr>
          <w:rFonts w:ascii="Times New Roman" w:eastAsia="Times New Roman" w:hAnsi="Times New Roman" w:cs="Times New Roman"/>
          <w:color w:val="000000"/>
        </w:rPr>
        <w:t xml:space="preserve"> и зонам ответственности, чтобы понимать основные причины потерь.</w:t>
      </w:r>
    </w:p>
    <w:p w14:paraId="00000017" w14:textId="77777777" w:rsidR="00E85B33" w:rsidRDefault="00B01AFA" w:rsidP="00B01AFA">
      <w:pPr>
        <w:pBdr>
          <w:top w:val="nil"/>
          <w:left w:val="nil"/>
          <w:bottom w:val="nil"/>
          <w:right w:val="nil"/>
          <w:between w:val="nil"/>
        </w:pBd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Пример:</w:t>
      </w:r>
      <w:r>
        <w:rPr>
          <w:rFonts w:ascii="Times New Roman" w:eastAsia="Times New Roman" w:hAnsi="Times New Roman" w:cs="Times New Roman"/>
          <w:color w:val="000000"/>
        </w:rPr>
        <w:br/>
        <w:t xml:space="preserve"> </w:t>
      </w:r>
      <w:r>
        <w:rPr>
          <w:rFonts w:ascii="Times New Roman" w:eastAsia="Times New Roman" w:hAnsi="Times New Roman" w:cs="Times New Roman"/>
          <w:b/>
          <w:color w:val="000000"/>
        </w:rPr>
        <w:t>Ситуация</w:t>
      </w:r>
      <w:r>
        <w:rPr>
          <w:rFonts w:ascii="Times New Roman" w:eastAsia="Times New Roman" w:hAnsi="Times New Roman" w:cs="Times New Roman"/>
          <w:color w:val="000000"/>
        </w:rPr>
        <w:t>: Руководитель проекта хочет понять, какие причины приводят к высоким затратам времени на скважине.</w:t>
      </w:r>
      <w:r>
        <w:rPr>
          <w:rFonts w:ascii="Times New Roman" w:eastAsia="Times New Roman" w:hAnsi="Times New Roman" w:cs="Times New Roman"/>
          <w:color w:val="000000"/>
        </w:rPr>
        <w:br/>
        <w:t xml:space="preserve"> </w:t>
      </w:r>
      <w:r>
        <w:rPr>
          <w:rFonts w:ascii="Times New Roman" w:eastAsia="Times New Roman" w:hAnsi="Times New Roman" w:cs="Times New Roman"/>
          <w:b/>
          <w:color w:val="000000"/>
        </w:rPr>
        <w:t>Что требуется</w:t>
      </w:r>
      <w:r>
        <w:rPr>
          <w:rFonts w:ascii="Times New Roman" w:eastAsia="Times New Roman" w:hAnsi="Times New Roman" w:cs="Times New Roman"/>
          <w:color w:val="000000"/>
        </w:rPr>
        <w:t>:</w:t>
      </w:r>
    </w:p>
    <w:p w14:paraId="00000018" w14:textId="77777777" w:rsidR="00E85B33" w:rsidRDefault="00B01AFA" w:rsidP="00B01AFA">
      <w:pPr>
        <w:numPr>
          <w:ilvl w:val="0"/>
          <w:numId w:val="5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Получить процент НПВ по каждому виду простоев (например, ожидание оборудования, погодные условия, задержки подрядчиков).</w:t>
      </w:r>
    </w:p>
    <w:p w14:paraId="00000019" w14:textId="77777777" w:rsidR="00E85B33" w:rsidRDefault="00B01AFA" w:rsidP="00B01AFA">
      <w:pPr>
        <w:numPr>
          <w:ilvl w:val="0"/>
          <w:numId w:val="5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Разделить НПВ по зонам ответственности (например, сервисные компании, внутренняя логистика, буровые бригады).</w:t>
      </w:r>
    </w:p>
    <w:p w14:paraId="0000001A" w14:textId="77777777" w:rsidR="00E85B33" w:rsidRDefault="00B01AFA" w:rsidP="00B01AFA">
      <w:pPr>
        <w:numPr>
          <w:ilvl w:val="0"/>
          <w:numId w:val="5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Выявить критические зоны, где потери максимальны.</w:t>
      </w:r>
      <w:r>
        <w:rPr>
          <w:rFonts w:ascii="Times New Roman" w:eastAsia="Times New Roman" w:hAnsi="Times New Roman" w:cs="Times New Roman"/>
        </w:rPr>
        <w:br/>
        <w:t xml:space="preserve"> </w:t>
      </w:r>
      <w:r>
        <w:rPr>
          <w:rFonts w:ascii="Times New Roman" w:eastAsia="Times New Roman" w:hAnsi="Times New Roman" w:cs="Times New Roman"/>
          <w:b/>
        </w:rPr>
        <w:t>Результат</w:t>
      </w:r>
      <w:r>
        <w:rPr>
          <w:rFonts w:ascii="Times New Roman" w:eastAsia="Times New Roman" w:hAnsi="Times New Roman" w:cs="Times New Roman"/>
        </w:rPr>
        <w:t>: Руководитель проекта видит, какие факторы дают наибольший вклад в потери времени и может предложить меры по их сокращению.</w:t>
      </w:r>
    </w:p>
    <w:p w14:paraId="0000001B" w14:textId="77777777" w:rsidR="00E85B33" w:rsidRDefault="00B01AFA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 xml:space="preserve">  </w:t>
      </w:r>
      <w:r>
        <w:rPr>
          <w:rFonts w:ascii="Times New Roman" w:eastAsia="Times New Roman" w:hAnsi="Times New Roman" w:cs="Times New Roman"/>
          <w:b/>
        </w:rPr>
        <w:t>При</w:t>
      </w:r>
      <w:proofErr w:type="gramEnd"/>
      <w:r>
        <w:rPr>
          <w:rFonts w:ascii="Times New Roman" w:eastAsia="Times New Roman" w:hAnsi="Times New Roman" w:cs="Times New Roman"/>
          <w:b/>
        </w:rPr>
        <w:t xml:space="preserve"> сравнении динамики по срокам строительства</w:t>
      </w:r>
    </w:p>
    <w:p w14:paraId="0000001C" w14:textId="77777777" w:rsidR="00E85B33" w:rsidRDefault="00B01AFA" w:rsidP="00B01AFA">
      <w:pPr>
        <w:numPr>
          <w:ilvl w:val="0"/>
          <w:numId w:val="1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Я хочу отслеживать изменение НПВ по этапам строительства, чтобы выявлять узкие места в процессе.</w:t>
      </w:r>
    </w:p>
    <w:p w14:paraId="0000001D" w14:textId="77777777" w:rsidR="00E85B33" w:rsidRDefault="00B01AFA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Пример:</w:t>
      </w:r>
    </w:p>
    <w:p w14:paraId="0000001E" w14:textId="77777777" w:rsidR="00E85B33" w:rsidRDefault="00B01AFA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Ситуация</w:t>
      </w:r>
      <w:r>
        <w:rPr>
          <w:rFonts w:ascii="Times New Roman" w:eastAsia="Times New Roman" w:hAnsi="Times New Roman" w:cs="Times New Roman"/>
        </w:rPr>
        <w:t>: Руководитель проекта хочет понять, как НПВ влияет на сроки сдачи скважин.</w:t>
      </w:r>
      <w:r>
        <w:rPr>
          <w:rFonts w:ascii="Times New Roman" w:eastAsia="Times New Roman" w:hAnsi="Times New Roman" w:cs="Times New Roman"/>
        </w:rPr>
        <w:br/>
        <w:t xml:space="preserve"> </w:t>
      </w:r>
      <w:r>
        <w:rPr>
          <w:rFonts w:ascii="Times New Roman" w:eastAsia="Times New Roman" w:hAnsi="Times New Roman" w:cs="Times New Roman"/>
          <w:b/>
        </w:rPr>
        <w:t>Что требуется</w:t>
      </w:r>
      <w:r>
        <w:rPr>
          <w:rFonts w:ascii="Times New Roman" w:eastAsia="Times New Roman" w:hAnsi="Times New Roman" w:cs="Times New Roman"/>
        </w:rPr>
        <w:t>:</w:t>
      </w:r>
    </w:p>
    <w:p w14:paraId="0000001F" w14:textId="77777777" w:rsidR="00E85B33" w:rsidRDefault="00B01AFA" w:rsidP="00B01AFA">
      <w:pPr>
        <w:numPr>
          <w:ilvl w:val="0"/>
          <w:numId w:val="1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Построить график изменения НПВ на разных этапах строительства (бурение, спуск обсадных колонн).</w:t>
      </w:r>
    </w:p>
    <w:p w14:paraId="00000020" w14:textId="77777777" w:rsidR="00E85B33" w:rsidRDefault="00B01AFA" w:rsidP="00B01AFA">
      <w:pPr>
        <w:numPr>
          <w:ilvl w:val="0"/>
          <w:numId w:val="1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Сравнить, как изменялся НПВ на ранних и поздних стадиях проекта.</w:t>
      </w:r>
    </w:p>
    <w:p w14:paraId="00000021" w14:textId="77777777" w:rsidR="00E85B33" w:rsidRDefault="00B01AFA" w:rsidP="00B01AFA">
      <w:pPr>
        <w:numPr>
          <w:ilvl w:val="0"/>
          <w:numId w:val="1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Оценить, какие процессы чаще всего приводят к задержкам.</w:t>
      </w:r>
      <w:r>
        <w:rPr>
          <w:rFonts w:ascii="Times New Roman" w:eastAsia="Times New Roman" w:hAnsi="Times New Roman" w:cs="Times New Roman"/>
        </w:rPr>
        <w:br/>
        <w:t xml:space="preserve"> </w:t>
      </w:r>
      <w:r>
        <w:rPr>
          <w:rFonts w:ascii="Times New Roman" w:eastAsia="Times New Roman" w:hAnsi="Times New Roman" w:cs="Times New Roman"/>
          <w:b/>
        </w:rPr>
        <w:t>Результат</w:t>
      </w:r>
      <w:r>
        <w:rPr>
          <w:rFonts w:ascii="Times New Roman" w:eastAsia="Times New Roman" w:hAnsi="Times New Roman" w:cs="Times New Roman"/>
        </w:rPr>
        <w:t>: Руководитель проекта понимает, на каких этапах можно внедрить улучшения, чтобы сократить НПВ и ускорить строительство.</w:t>
      </w:r>
    </w:p>
    <w:p w14:paraId="00000022" w14:textId="77777777" w:rsidR="00E85B33" w:rsidRDefault="00E85B33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</w:p>
    <w:p w14:paraId="00000023" w14:textId="77777777" w:rsidR="00E85B33" w:rsidRDefault="00B01AFA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 xml:space="preserve">  </w:t>
      </w:r>
      <w:r>
        <w:rPr>
          <w:rFonts w:ascii="Times New Roman" w:eastAsia="Times New Roman" w:hAnsi="Times New Roman" w:cs="Times New Roman"/>
          <w:b/>
        </w:rPr>
        <w:t>При</w:t>
      </w:r>
      <w:proofErr w:type="gramEnd"/>
      <w:r>
        <w:rPr>
          <w:rFonts w:ascii="Times New Roman" w:eastAsia="Times New Roman" w:hAnsi="Times New Roman" w:cs="Times New Roman"/>
          <w:b/>
        </w:rPr>
        <w:t xml:space="preserve"> сравнении по проектам</w:t>
      </w:r>
    </w:p>
    <w:p w14:paraId="00000024" w14:textId="77777777" w:rsidR="00E85B33" w:rsidRDefault="00B01AFA" w:rsidP="00B01AFA">
      <w:pPr>
        <w:numPr>
          <w:ilvl w:val="0"/>
          <w:numId w:val="2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Я хочу анализировать, как различается НПВ в разных проектах, чтобы оценить их эффективность.</w:t>
      </w:r>
    </w:p>
    <w:p w14:paraId="00000025" w14:textId="77777777" w:rsidR="00E85B33" w:rsidRDefault="00B01AFA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b/>
        </w:rPr>
        <w:t>Ситуация</w:t>
      </w:r>
      <w:r>
        <w:rPr>
          <w:rFonts w:ascii="Times New Roman" w:eastAsia="Times New Roman" w:hAnsi="Times New Roman" w:cs="Times New Roman"/>
        </w:rPr>
        <w:t>: Руководитель хочет сопоставить разные проекты, чтобы выявить лучшие и худшие практики.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b/>
        </w:rPr>
        <w:t>Что требуется</w:t>
      </w:r>
      <w:r>
        <w:rPr>
          <w:rFonts w:ascii="Times New Roman" w:eastAsia="Times New Roman" w:hAnsi="Times New Roman" w:cs="Times New Roman"/>
        </w:rPr>
        <w:t>:</w:t>
      </w:r>
    </w:p>
    <w:p w14:paraId="00000026" w14:textId="77777777" w:rsidR="00E85B33" w:rsidRDefault="00B01AFA" w:rsidP="00B01AFA">
      <w:pPr>
        <w:numPr>
          <w:ilvl w:val="0"/>
          <w:numId w:val="6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Сравнить долю НПВ в проектах за одинаковые периоды.</w:t>
      </w:r>
    </w:p>
    <w:p w14:paraId="00000027" w14:textId="77777777" w:rsidR="00E85B33" w:rsidRDefault="00B01AFA" w:rsidP="00B01AFA">
      <w:pPr>
        <w:numPr>
          <w:ilvl w:val="0"/>
          <w:numId w:val="6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Определить, есть ли системные проблемы в определённых регионах или у подрядчиков.</w:t>
      </w:r>
    </w:p>
    <w:p w14:paraId="00000028" w14:textId="77777777" w:rsidR="00E85B33" w:rsidRDefault="00B01AFA" w:rsidP="00B01AFA">
      <w:pPr>
        <w:numPr>
          <w:ilvl w:val="0"/>
          <w:numId w:val="6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Вывести рейтинг проектов по эффективности.</w:t>
      </w:r>
      <w:r>
        <w:rPr>
          <w:rFonts w:ascii="Times New Roman" w:eastAsia="Times New Roman" w:hAnsi="Times New Roman" w:cs="Times New Roman"/>
        </w:rPr>
        <w:br/>
        <w:t xml:space="preserve"> </w:t>
      </w:r>
      <w:r>
        <w:rPr>
          <w:rFonts w:ascii="Times New Roman" w:eastAsia="Times New Roman" w:hAnsi="Times New Roman" w:cs="Times New Roman"/>
          <w:b/>
        </w:rPr>
        <w:t>Результат</w:t>
      </w:r>
      <w:r>
        <w:rPr>
          <w:rFonts w:ascii="Times New Roman" w:eastAsia="Times New Roman" w:hAnsi="Times New Roman" w:cs="Times New Roman"/>
        </w:rPr>
        <w:t>: Руководитель выявляет ключевые различия между проектами и предлагает управленческие решения для оптимизации.</w:t>
      </w:r>
    </w:p>
    <w:p w14:paraId="00000029" w14:textId="77777777" w:rsidR="00E85B33" w:rsidRDefault="00E85B33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</w:p>
    <w:p w14:paraId="0000002A" w14:textId="77777777" w:rsidR="00E85B33" w:rsidRDefault="00E85B33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</w:p>
    <w:p w14:paraId="0000002B" w14:textId="77777777" w:rsidR="00E85B33" w:rsidRDefault="00B01AFA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 xml:space="preserve">  </w:t>
      </w:r>
      <w:r>
        <w:rPr>
          <w:rFonts w:ascii="Times New Roman" w:eastAsia="Times New Roman" w:hAnsi="Times New Roman" w:cs="Times New Roman"/>
          <w:b/>
        </w:rPr>
        <w:t>При</w:t>
      </w:r>
      <w:proofErr w:type="gramEnd"/>
      <w:r>
        <w:rPr>
          <w:rFonts w:ascii="Times New Roman" w:eastAsia="Times New Roman" w:hAnsi="Times New Roman" w:cs="Times New Roman"/>
          <w:b/>
        </w:rPr>
        <w:t xml:space="preserve"> анализе по месяцам</w:t>
      </w:r>
    </w:p>
    <w:p w14:paraId="0000002C" w14:textId="77777777" w:rsidR="00E85B33" w:rsidRDefault="00B01AFA" w:rsidP="00B01AFA">
      <w:pPr>
        <w:numPr>
          <w:ilvl w:val="0"/>
          <w:numId w:val="3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Я хочу видеть динамику НПВ по месяцам в разрезе проектов, видов и зон ответственности, чтобы находить тренды и возможные проблемы.</w:t>
      </w:r>
    </w:p>
    <w:p w14:paraId="0000002D" w14:textId="77777777" w:rsidR="00E85B33" w:rsidRDefault="00B01AFA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Ситуация</w:t>
      </w:r>
      <w:r>
        <w:rPr>
          <w:rFonts w:ascii="Times New Roman" w:eastAsia="Times New Roman" w:hAnsi="Times New Roman" w:cs="Times New Roman"/>
        </w:rPr>
        <w:t>: Инженер хочет увидеть, как НПВ менялось за последний год и есть ли сезонные колебания.</w:t>
      </w:r>
      <w:r>
        <w:rPr>
          <w:rFonts w:ascii="Times New Roman" w:eastAsia="Times New Roman" w:hAnsi="Times New Roman" w:cs="Times New Roman"/>
        </w:rPr>
        <w:br/>
        <w:t xml:space="preserve"> </w:t>
      </w:r>
      <w:r>
        <w:rPr>
          <w:rFonts w:ascii="Times New Roman" w:eastAsia="Times New Roman" w:hAnsi="Times New Roman" w:cs="Times New Roman"/>
          <w:b/>
        </w:rPr>
        <w:t>Что требуется</w:t>
      </w:r>
      <w:r>
        <w:rPr>
          <w:rFonts w:ascii="Times New Roman" w:eastAsia="Times New Roman" w:hAnsi="Times New Roman" w:cs="Times New Roman"/>
        </w:rPr>
        <w:t>:</w:t>
      </w:r>
    </w:p>
    <w:p w14:paraId="0000002E" w14:textId="77777777" w:rsidR="00E85B33" w:rsidRDefault="00B01AFA" w:rsidP="00B01AFA">
      <w:pPr>
        <w:numPr>
          <w:ilvl w:val="0"/>
          <w:numId w:val="7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Построить динамику НПВ по месяцам.</w:t>
      </w:r>
    </w:p>
    <w:p w14:paraId="0000002F" w14:textId="77777777" w:rsidR="00E85B33" w:rsidRDefault="00B01AFA" w:rsidP="00B01AFA">
      <w:pPr>
        <w:numPr>
          <w:ilvl w:val="0"/>
          <w:numId w:val="7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Разделить данные по видам простоев и зонам ответственности.</w:t>
      </w:r>
    </w:p>
    <w:p w14:paraId="00000030" w14:textId="77777777" w:rsidR="00E85B33" w:rsidRDefault="00B01AFA" w:rsidP="00B01AFA">
      <w:pPr>
        <w:numPr>
          <w:ilvl w:val="0"/>
          <w:numId w:val="7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Выявить периоды, когда НПВ резко увеличивается (например, зимой из-за погодных условий).</w:t>
      </w:r>
      <w:r>
        <w:rPr>
          <w:rFonts w:ascii="Times New Roman" w:eastAsia="Times New Roman" w:hAnsi="Times New Roman" w:cs="Times New Roman"/>
        </w:rPr>
        <w:br/>
        <w:t xml:space="preserve"> </w:t>
      </w:r>
      <w:r>
        <w:rPr>
          <w:rFonts w:ascii="Times New Roman" w:eastAsia="Times New Roman" w:hAnsi="Times New Roman" w:cs="Times New Roman"/>
          <w:b/>
        </w:rPr>
        <w:t>Результат</w:t>
      </w:r>
      <w:r>
        <w:rPr>
          <w:rFonts w:ascii="Times New Roman" w:eastAsia="Times New Roman" w:hAnsi="Times New Roman" w:cs="Times New Roman"/>
        </w:rPr>
        <w:t>: Инженер получает аргументы для пересмотра стратегии планирования ресурсов в зависимости от времени года.</w:t>
      </w:r>
    </w:p>
    <w:p w14:paraId="00000031" w14:textId="77777777" w:rsidR="00E85B33" w:rsidRDefault="00E85B33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</w:p>
    <w:p w14:paraId="00000032" w14:textId="77777777" w:rsidR="00E85B33" w:rsidRDefault="00B01AFA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 xml:space="preserve">  </w:t>
      </w:r>
      <w:r>
        <w:rPr>
          <w:rFonts w:ascii="Times New Roman" w:eastAsia="Times New Roman" w:hAnsi="Times New Roman" w:cs="Times New Roman"/>
          <w:b/>
        </w:rPr>
        <w:t>При</w:t>
      </w:r>
      <w:proofErr w:type="gramEnd"/>
      <w:r>
        <w:rPr>
          <w:rFonts w:ascii="Times New Roman" w:eastAsia="Times New Roman" w:hAnsi="Times New Roman" w:cs="Times New Roman"/>
          <w:b/>
        </w:rPr>
        <w:t xml:space="preserve"> поиске наиболее проблемных скважин</w:t>
      </w:r>
    </w:p>
    <w:p w14:paraId="00000033" w14:textId="77777777" w:rsidR="00E85B33" w:rsidRDefault="00B01AFA" w:rsidP="00B01AFA">
      <w:pPr>
        <w:numPr>
          <w:ilvl w:val="0"/>
          <w:numId w:val="4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Я хочу получить список скважин с наибольшим НПВ, чтобы сфокусироваться на их оптимизации.</w:t>
      </w:r>
    </w:p>
    <w:p w14:paraId="00000034" w14:textId="77777777" w:rsidR="00E85B33" w:rsidRDefault="00B01AFA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b/>
        </w:rPr>
        <w:t>Ситуация</w:t>
      </w:r>
      <w:r>
        <w:rPr>
          <w:rFonts w:ascii="Times New Roman" w:eastAsia="Times New Roman" w:hAnsi="Times New Roman" w:cs="Times New Roman"/>
        </w:rPr>
        <w:t>: Ведущий инженер хочет быстро найти самые проблемные скважины, где потери времени максимальны.</w:t>
      </w:r>
      <w:r>
        <w:rPr>
          <w:rFonts w:ascii="Times New Roman" w:eastAsia="Times New Roman" w:hAnsi="Times New Roman" w:cs="Times New Roman"/>
        </w:rPr>
        <w:br/>
        <w:t xml:space="preserve"> </w:t>
      </w:r>
      <w:r>
        <w:rPr>
          <w:rFonts w:ascii="Times New Roman" w:eastAsia="Times New Roman" w:hAnsi="Times New Roman" w:cs="Times New Roman"/>
          <w:b/>
        </w:rPr>
        <w:t>Что требуется</w:t>
      </w:r>
      <w:r>
        <w:rPr>
          <w:rFonts w:ascii="Times New Roman" w:eastAsia="Times New Roman" w:hAnsi="Times New Roman" w:cs="Times New Roman"/>
        </w:rPr>
        <w:t>:</w:t>
      </w:r>
    </w:p>
    <w:p w14:paraId="00000035" w14:textId="77777777" w:rsidR="00E85B33" w:rsidRDefault="00B01AFA" w:rsidP="00B01AFA">
      <w:pPr>
        <w:numPr>
          <w:ilvl w:val="0"/>
          <w:numId w:val="8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Вывести список скважин с наибольшим НПВ.</w:t>
      </w:r>
    </w:p>
    <w:p w14:paraId="00000036" w14:textId="77777777" w:rsidR="00E85B33" w:rsidRDefault="00B01AFA" w:rsidP="00B01AFA">
      <w:pPr>
        <w:numPr>
          <w:ilvl w:val="0"/>
          <w:numId w:val="8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Отсортировать данные от худших к лучшим.</w:t>
      </w:r>
    </w:p>
    <w:p w14:paraId="00000037" w14:textId="77777777" w:rsidR="00E85B33" w:rsidRDefault="00B01AFA" w:rsidP="00B01AFA">
      <w:pPr>
        <w:numPr>
          <w:ilvl w:val="0"/>
          <w:numId w:val="8"/>
        </w:numPr>
        <w:spacing w:before="100" w:beforeAutospacing="1" w:after="100" w:afterAutospacing="1" w:line="240" w:lineRule="auto"/>
        <w:ind w:left="0" w:right="4" w:firstLine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Оценить, какие факторы привели к потерям.</w:t>
      </w:r>
      <w:r>
        <w:rPr>
          <w:rFonts w:ascii="Times New Roman" w:eastAsia="Times New Roman" w:hAnsi="Times New Roman" w:cs="Times New Roman"/>
        </w:rPr>
        <w:br/>
        <w:t xml:space="preserve"> </w:t>
      </w:r>
      <w:r>
        <w:rPr>
          <w:rFonts w:ascii="Times New Roman" w:eastAsia="Times New Roman" w:hAnsi="Times New Roman" w:cs="Times New Roman"/>
          <w:b/>
        </w:rPr>
        <w:t>Результат</w:t>
      </w:r>
      <w:r>
        <w:rPr>
          <w:rFonts w:ascii="Times New Roman" w:eastAsia="Times New Roman" w:hAnsi="Times New Roman" w:cs="Times New Roman"/>
        </w:rPr>
        <w:t>: Ведущий инженер фокусируется на самых проблемных скважинах и принимает меры для оптимизации их работы.</w:t>
      </w:r>
    </w:p>
    <w:p w14:paraId="00000038" w14:textId="77777777" w:rsidR="00E85B33" w:rsidRDefault="00E85B33" w:rsidP="00B01AFA">
      <w:pPr>
        <w:spacing w:before="100" w:beforeAutospacing="1" w:after="100" w:afterAutospacing="1" w:line="240" w:lineRule="auto"/>
        <w:ind w:right="4"/>
        <w:rPr>
          <w:rFonts w:ascii="Times New Roman" w:eastAsia="Times New Roman" w:hAnsi="Times New Roman" w:cs="Times New Roman"/>
        </w:rPr>
      </w:pPr>
    </w:p>
    <w:p w14:paraId="00000039" w14:textId="77777777" w:rsidR="00E85B33" w:rsidRDefault="00E85B33" w:rsidP="00B01AFA">
      <w:pPr>
        <w:spacing w:before="100" w:beforeAutospacing="1" w:after="100" w:afterAutospacing="1" w:line="240" w:lineRule="auto"/>
        <w:ind w:right="4"/>
        <w:rPr>
          <w:color w:val="000000"/>
        </w:rPr>
      </w:pPr>
    </w:p>
    <w:p w14:paraId="0000003A" w14:textId="77777777" w:rsidR="00E85B33" w:rsidRDefault="00E85B33" w:rsidP="00B01AFA">
      <w:pPr>
        <w:spacing w:before="100" w:beforeAutospacing="1" w:after="100" w:afterAutospacing="1" w:line="240" w:lineRule="auto"/>
        <w:ind w:right="4"/>
        <w:rPr>
          <w:color w:val="000000"/>
        </w:rPr>
      </w:pPr>
    </w:p>
    <w:p w14:paraId="0000003B" w14:textId="77777777" w:rsidR="00E85B33" w:rsidRPr="00B01AFA" w:rsidRDefault="00B01AFA">
      <w:pPr>
        <w:pStyle w:val="2"/>
        <w:numPr>
          <w:ilvl w:val="0"/>
          <w:numId w:val="12"/>
        </w:numPr>
        <w:rPr>
          <w:rFonts w:ascii="Arial" w:hAnsi="Arial" w:cs="Arial"/>
          <w:b/>
          <w:i/>
          <w:color w:val="404040"/>
        </w:rPr>
      </w:pPr>
      <w:bookmarkStart w:id="3" w:name="_heading=h.3znysh7" w:colFirst="0" w:colLast="0"/>
      <w:bookmarkEnd w:id="3"/>
      <w:r w:rsidRPr="00B01AFA">
        <w:rPr>
          <w:rFonts w:ascii="Arial" w:hAnsi="Arial" w:cs="Arial"/>
          <w:b/>
          <w:i/>
          <w:color w:val="404040"/>
        </w:rPr>
        <w:t>Функциональные требования</w:t>
      </w:r>
    </w:p>
    <w:p w14:paraId="0000003C" w14:textId="77777777" w:rsidR="00E85B33" w:rsidRDefault="00B01AFA">
      <w:pPr>
        <w:spacing w:after="0" w:line="240" w:lineRule="auto"/>
        <w:rPr>
          <w:rFonts w:ascii="Times New Roman" w:eastAsia="Times New Roman" w:hAnsi="Times New Roman" w:cs="Times New Roman"/>
        </w:rPr>
      </w:pPr>
      <w:bookmarkStart w:id="4" w:name="_heading=h.2et92p0" w:colFirst="0" w:colLast="0"/>
      <w:bookmarkEnd w:id="4"/>
      <w:proofErr w:type="gramStart"/>
      <w:r>
        <w:rPr>
          <w:rFonts w:ascii="Times New Roman" w:eastAsia="Times New Roman" w:hAnsi="Times New Roman" w:cs="Times New Roman"/>
        </w:rPr>
        <w:t>  Определение</w:t>
      </w:r>
      <w:proofErr w:type="gramEnd"/>
      <w:r>
        <w:rPr>
          <w:rFonts w:ascii="Times New Roman" w:eastAsia="Times New Roman" w:hAnsi="Times New Roman" w:cs="Times New Roman"/>
        </w:rPr>
        <w:t xml:space="preserve"> общего процента НПВ.</w:t>
      </w:r>
    </w:p>
    <w:p w14:paraId="0000003D" w14:textId="77777777" w:rsidR="00E85B33" w:rsidRDefault="00B01AFA">
      <w:pPr>
        <w:spacing w:after="0" w:line="240" w:lineRule="auto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>  Разделение</w:t>
      </w:r>
      <w:proofErr w:type="gramEnd"/>
      <w:r>
        <w:rPr>
          <w:rFonts w:ascii="Times New Roman" w:eastAsia="Times New Roman" w:hAnsi="Times New Roman" w:cs="Times New Roman"/>
        </w:rPr>
        <w:t xml:space="preserve"> НПВ по видам и зонам ответственности.</w:t>
      </w:r>
    </w:p>
    <w:p w14:paraId="0000003E" w14:textId="77777777" w:rsidR="00E85B33" w:rsidRDefault="00B01AFA">
      <w:pPr>
        <w:spacing w:after="0" w:line="240" w:lineRule="auto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>  Построение</w:t>
      </w:r>
      <w:proofErr w:type="gramEnd"/>
      <w:r>
        <w:rPr>
          <w:rFonts w:ascii="Times New Roman" w:eastAsia="Times New Roman" w:hAnsi="Times New Roman" w:cs="Times New Roman"/>
        </w:rPr>
        <w:t xml:space="preserve"> динамики НПВ по срокам строительства.</w:t>
      </w:r>
    </w:p>
    <w:p w14:paraId="0000003F" w14:textId="77777777" w:rsidR="00E85B33" w:rsidRDefault="00B01AFA">
      <w:pPr>
        <w:spacing w:after="0" w:line="240" w:lineRule="auto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>  Сравнение</w:t>
      </w:r>
      <w:proofErr w:type="gramEnd"/>
      <w:r>
        <w:rPr>
          <w:rFonts w:ascii="Times New Roman" w:eastAsia="Times New Roman" w:hAnsi="Times New Roman" w:cs="Times New Roman"/>
        </w:rPr>
        <w:t xml:space="preserve"> данных по проектам.</w:t>
      </w:r>
    </w:p>
    <w:p w14:paraId="00000040" w14:textId="77777777" w:rsidR="00E85B33" w:rsidRDefault="00B01AFA">
      <w:pPr>
        <w:spacing w:after="0" w:line="240" w:lineRule="auto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>  Анализ</w:t>
      </w:r>
      <w:proofErr w:type="gramEnd"/>
      <w:r>
        <w:rPr>
          <w:rFonts w:ascii="Times New Roman" w:eastAsia="Times New Roman" w:hAnsi="Times New Roman" w:cs="Times New Roman"/>
        </w:rPr>
        <w:t xml:space="preserve"> НПВ по месяцам (проект, виды, ответственность).</w:t>
      </w:r>
    </w:p>
    <w:p w14:paraId="00000041" w14:textId="77777777" w:rsidR="00E85B33" w:rsidRDefault="00B01AFA">
      <w:pPr>
        <w:spacing w:after="0" w:line="240" w:lineRule="auto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>  Вывод</w:t>
      </w:r>
      <w:proofErr w:type="gramEnd"/>
      <w:r>
        <w:rPr>
          <w:rFonts w:ascii="Times New Roman" w:eastAsia="Times New Roman" w:hAnsi="Times New Roman" w:cs="Times New Roman"/>
        </w:rPr>
        <w:t xml:space="preserve"> списка скважин с наибольшим НПВ.</w:t>
      </w:r>
    </w:p>
    <w:p w14:paraId="00000042" w14:textId="77777777" w:rsidR="00E85B33" w:rsidRDefault="00B01AFA">
      <w:pPr>
        <w:spacing w:after="0" w:line="240" w:lineRule="auto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>  Графический</w:t>
      </w:r>
      <w:proofErr w:type="gramEnd"/>
      <w:r>
        <w:rPr>
          <w:rFonts w:ascii="Times New Roman" w:eastAsia="Times New Roman" w:hAnsi="Times New Roman" w:cs="Times New Roman"/>
        </w:rPr>
        <w:t xml:space="preserve"> и табличный вывод данных.</w:t>
      </w:r>
    </w:p>
    <w:p w14:paraId="00000043" w14:textId="77777777" w:rsidR="00E85B33" w:rsidRDefault="00B01AFA">
      <w:proofErr w:type="gramStart"/>
      <w:r>
        <w:rPr>
          <w:rFonts w:ascii="Times New Roman" w:eastAsia="Times New Roman" w:hAnsi="Times New Roman" w:cs="Times New Roman"/>
        </w:rPr>
        <w:lastRenderedPageBreak/>
        <w:t>  Сортировка</w:t>
      </w:r>
      <w:proofErr w:type="gramEnd"/>
      <w:r>
        <w:rPr>
          <w:rFonts w:ascii="Times New Roman" w:eastAsia="Times New Roman" w:hAnsi="Times New Roman" w:cs="Times New Roman"/>
        </w:rPr>
        <w:t xml:space="preserve"> данных от большего к меньшему.</w:t>
      </w:r>
    </w:p>
    <w:p w14:paraId="00000044" w14:textId="71074B84" w:rsidR="00E85B33" w:rsidRDefault="00B01AFA">
      <w:pPr>
        <w:rPr>
          <w:b/>
          <w:i/>
          <w:color w:val="404040"/>
        </w:rPr>
      </w:pPr>
      <w:r>
        <w:rPr>
          <w:b/>
          <w:i/>
          <w:color w:val="404040"/>
        </w:rPr>
        <w:t xml:space="preserve">Общее описание </w:t>
      </w:r>
    </w:p>
    <w:p w14:paraId="3FE90E0D" w14:textId="77777777" w:rsidR="00B01AFA" w:rsidRDefault="00B01AFA">
      <w:pPr>
        <w:rPr>
          <w:b/>
          <w:i/>
          <w:color w:val="404040"/>
        </w:rPr>
      </w:pPr>
    </w:p>
    <w:p w14:paraId="00000045" w14:textId="77777777" w:rsidR="00E85B33" w:rsidRPr="00B01AFA" w:rsidRDefault="00B01AFA">
      <w:pPr>
        <w:pStyle w:val="2"/>
        <w:numPr>
          <w:ilvl w:val="0"/>
          <w:numId w:val="12"/>
        </w:numPr>
        <w:rPr>
          <w:rFonts w:ascii="Arial" w:hAnsi="Arial" w:cs="Arial"/>
          <w:b/>
          <w:i/>
          <w:color w:val="404040"/>
        </w:rPr>
      </w:pPr>
      <w:bookmarkStart w:id="5" w:name="_heading=h.tyjcwt" w:colFirst="0" w:colLast="0"/>
      <w:bookmarkEnd w:id="5"/>
      <w:r w:rsidRPr="00B01AFA">
        <w:rPr>
          <w:rFonts w:ascii="Arial" w:hAnsi="Arial" w:cs="Arial"/>
          <w:b/>
          <w:i/>
          <w:color w:val="404040"/>
        </w:rPr>
        <w:t>Общее описание</w:t>
      </w:r>
    </w:p>
    <w:p w14:paraId="00000046" w14:textId="77777777" w:rsidR="00E85B33" w:rsidRDefault="00B01AFA" w:rsidP="00B01AFA">
      <w:pPr>
        <w:pStyle w:val="3"/>
        <w:spacing w:before="100" w:beforeAutospacing="1" w:after="100" w:afterAutospacing="1" w:line="240" w:lineRule="auto"/>
        <w:ind w:right="4"/>
      </w:pPr>
      <w:r>
        <w:t>Интерфейс</w:t>
      </w:r>
    </w:p>
    <w:p w14:paraId="00000047" w14:textId="77777777" w:rsidR="00E85B33" w:rsidRDefault="00B01AFA" w:rsidP="00B01AFA">
      <w:pPr>
        <w:numPr>
          <w:ilvl w:val="0"/>
          <w:numId w:val="9"/>
        </w:numPr>
        <w:spacing w:before="100" w:beforeAutospacing="1" w:after="100" w:afterAutospacing="1" w:line="240" w:lineRule="auto"/>
        <w:ind w:left="0" w:right="4" w:firstLine="0"/>
      </w:pPr>
      <w:r>
        <w:t xml:space="preserve">Разработка удобного </w:t>
      </w:r>
      <w:proofErr w:type="spellStart"/>
      <w:r>
        <w:t>дашборда</w:t>
      </w:r>
      <w:proofErr w:type="spellEnd"/>
      <w:r>
        <w:t xml:space="preserve"> для визуального анализа данных.</w:t>
      </w:r>
    </w:p>
    <w:p w14:paraId="00000048" w14:textId="77777777" w:rsidR="00E85B33" w:rsidRDefault="00B01AFA" w:rsidP="00B01AFA">
      <w:pPr>
        <w:numPr>
          <w:ilvl w:val="0"/>
          <w:numId w:val="9"/>
        </w:numPr>
        <w:spacing w:before="100" w:beforeAutospacing="1" w:after="100" w:afterAutospacing="1" w:line="240" w:lineRule="auto"/>
        <w:ind w:left="0" w:right="4" w:firstLine="0"/>
      </w:pPr>
      <w:r>
        <w:t>Возможность фильтрации и детализации информации.</w:t>
      </w:r>
    </w:p>
    <w:p w14:paraId="00000049" w14:textId="77777777" w:rsidR="00E85B33" w:rsidRDefault="00B01AFA" w:rsidP="00B01AFA">
      <w:pPr>
        <w:pStyle w:val="3"/>
        <w:spacing w:before="100" w:beforeAutospacing="1" w:after="100" w:afterAutospacing="1" w:line="240" w:lineRule="auto"/>
        <w:ind w:right="4"/>
      </w:pPr>
      <w:r>
        <w:t>Источники данных</w:t>
      </w:r>
    </w:p>
    <w:p w14:paraId="0000004A" w14:textId="77777777" w:rsidR="00E85B33" w:rsidRDefault="00B01AFA" w:rsidP="00B01AFA">
      <w:pPr>
        <w:numPr>
          <w:ilvl w:val="0"/>
          <w:numId w:val="10"/>
        </w:numPr>
        <w:spacing w:before="100" w:beforeAutospacing="1" w:after="100" w:afterAutospacing="1" w:line="240" w:lineRule="auto"/>
        <w:ind w:left="0" w:right="4" w:firstLine="0"/>
      </w:pPr>
      <w:r>
        <w:t>Интеграция с базами данных и отчетными системами.</w:t>
      </w:r>
    </w:p>
    <w:p w14:paraId="0000004B" w14:textId="77777777" w:rsidR="00E85B33" w:rsidRDefault="00B01AFA" w:rsidP="00B01AFA">
      <w:pPr>
        <w:numPr>
          <w:ilvl w:val="0"/>
          <w:numId w:val="10"/>
        </w:numPr>
        <w:spacing w:before="100" w:beforeAutospacing="1" w:after="100" w:afterAutospacing="1" w:line="240" w:lineRule="auto"/>
        <w:ind w:left="0" w:right="4" w:firstLine="0"/>
      </w:pPr>
      <w:r>
        <w:t xml:space="preserve">Импорт данных в формате CSV или </w:t>
      </w:r>
      <w:proofErr w:type="spellStart"/>
      <w:r>
        <w:t>Excel</w:t>
      </w:r>
      <w:proofErr w:type="spellEnd"/>
      <w:r>
        <w:t>.</w:t>
      </w:r>
    </w:p>
    <w:p w14:paraId="0000004C" w14:textId="77777777" w:rsidR="00E85B33" w:rsidRDefault="00B01AFA" w:rsidP="00B01AFA">
      <w:pPr>
        <w:pStyle w:val="3"/>
        <w:spacing w:before="100" w:beforeAutospacing="1" w:after="100" w:afterAutospacing="1" w:line="240" w:lineRule="auto"/>
        <w:ind w:right="4"/>
      </w:pPr>
      <w:r>
        <w:t>Расчеты</w:t>
      </w:r>
    </w:p>
    <w:p w14:paraId="0000004D" w14:textId="77777777" w:rsidR="00E85B33" w:rsidRDefault="00B01AFA" w:rsidP="00B01AFA">
      <w:pPr>
        <w:numPr>
          <w:ilvl w:val="0"/>
          <w:numId w:val="11"/>
        </w:numPr>
        <w:spacing w:before="100" w:beforeAutospacing="1" w:after="100" w:afterAutospacing="1" w:line="240" w:lineRule="auto"/>
        <w:ind w:left="0" w:right="4" w:firstLine="0"/>
      </w:pPr>
      <w:r>
        <w:t>Вычисление доли НПВ.</w:t>
      </w:r>
    </w:p>
    <w:p w14:paraId="0000004E" w14:textId="77777777" w:rsidR="00E85B33" w:rsidRDefault="00B01AFA" w:rsidP="00B01AFA">
      <w:pPr>
        <w:numPr>
          <w:ilvl w:val="0"/>
          <w:numId w:val="11"/>
        </w:numPr>
        <w:spacing w:before="100" w:beforeAutospacing="1" w:after="100" w:afterAutospacing="1" w:line="240" w:lineRule="auto"/>
        <w:ind w:left="0" w:right="4" w:firstLine="0"/>
      </w:pPr>
      <w:r>
        <w:t>Построение сравнительных диаграмм.</w:t>
      </w:r>
    </w:p>
    <w:p w14:paraId="0000004F" w14:textId="77777777" w:rsidR="00E85B33" w:rsidRDefault="00B01AFA" w:rsidP="00B01AFA">
      <w:pPr>
        <w:numPr>
          <w:ilvl w:val="0"/>
          <w:numId w:val="11"/>
        </w:numPr>
        <w:spacing w:before="100" w:beforeAutospacing="1" w:after="100" w:afterAutospacing="1" w:line="240" w:lineRule="auto"/>
        <w:ind w:left="0" w:right="4" w:firstLine="0"/>
      </w:pPr>
      <w:r>
        <w:t>Определение максимальных и минимальных значений.</w:t>
      </w:r>
    </w:p>
    <w:p w14:paraId="00000050" w14:textId="77777777" w:rsidR="00E85B33" w:rsidRDefault="00E85B33" w:rsidP="00B01AFA">
      <w:pPr>
        <w:spacing w:before="100" w:beforeAutospacing="1" w:after="100" w:afterAutospacing="1" w:line="240" w:lineRule="auto"/>
        <w:ind w:right="4"/>
      </w:pPr>
    </w:p>
    <w:p w14:paraId="00000051" w14:textId="77777777" w:rsidR="00E85B33" w:rsidRPr="00B01AFA" w:rsidRDefault="00B01AFA" w:rsidP="00B01AFA">
      <w:pPr>
        <w:pStyle w:val="2"/>
        <w:numPr>
          <w:ilvl w:val="0"/>
          <w:numId w:val="12"/>
        </w:numPr>
        <w:spacing w:before="100" w:beforeAutospacing="1" w:after="100" w:afterAutospacing="1" w:line="240" w:lineRule="auto"/>
        <w:ind w:left="0" w:right="4" w:firstLine="0"/>
        <w:rPr>
          <w:rFonts w:ascii="Arial" w:hAnsi="Arial" w:cs="Arial"/>
          <w:b/>
          <w:i/>
          <w:color w:val="404040"/>
        </w:rPr>
      </w:pPr>
      <w:r w:rsidRPr="00B01AFA">
        <w:rPr>
          <w:rFonts w:ascii="Arial" w:hAnsi="Arial" w:cs="Arial"/>
          <w:b/>
          <w:i/>
          <w:color w:val="404040"/>
        </w:rPr>
        <w:t>Критерии тестирования</w:t>
      </w:r>
    </w:p>
    <w:p w14:paraId="00000052" w14:textId="77777777" w:rsidR="00E85B33" w:rsidRDefault="00B01AFA" w:rsidP="00B01AFA">
      <w:pPr>
        <w:spacing w:before="100" w:beforeAutospacing="1" w:after="100" w:afterAutospacing="1" w:line="240" w:lineRule="auto"/>
        <w:ind w:right="6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>  Корректность</w:t>
      </w:r>
      <w:proofErr w:type="gramEnd"/>
      <w:r>
        <w:rPr>
          <w:rFonts w:ascii="Times New Roman" w:eastAsia="Times New Roman" w:hAnsi="Times New Roman" w:cs="Times New Roman"/>
        </w:rPr>
        <w:t xml:space="preserve"> отображения всех UI элементов (таблицы, графики, фильтры).</w:t>
      </w:r>
    </w:p>
    <w:p w14:paraId="00000053" w14:textId="77777777" w:rsidR="00E85B33" w:rsidRDefault="00B01AFA" w:rsidP="00B01AFA">
      <w:pPr>
        <w:spacing w:before="100" w:beforeAutospacing="1" w:after="100" w:afterAutospacing="1" w:line="240" w:lineRule="auto"/>
        <w:ind w:right="6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>  Проверка</w:t>
      </w:r>
      <w:proofErr w:type="gramEnd"/>
      <w:r>
        <w:rPr>
          <w:rFonts w:ascii="Times New Roman" w:eastAsia="Times New Roman" w:hAnsi="Times New Roman" w:cs="Times New Roman"/>
        </w:rPr>
        <w:t xml:space="preserve"> расчетов на достоверность.</w:t>
      </w:r>
    </w:p>
    <w:p w14:paraId="00000054" w14:textId="77777777" w:rsidR="00E85B33" w:rsidRDefault="00B01AFA" w:rsidP="00B01AFA">
      <w:pPr>
        <w:spacing w:before="100" w:beforeAutospacing="1" w:after="100" w:afterAutospacing="1" w:line="240" w:lineRule="auto"/>
        <w:ind w:right="6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>  Сравнение</w:t>
      </w:r>
      <w:proofErr w:type="gramEnd"/>
      <w:r>
        <w:rPr>
          <w:rFonts w:ascii="Times New Roman" w:eastAsia="Times New Roman" w:hAnsi="Times New Roman" w:cs="Times New Roman"/>
        </w:rPr>
        <w:t xml:space="preserve"> полученных данных с контрольными значениями.</w:t>
      </w:r>
    </w:p>
    <w:p w14:paraId="00000055" w14:textId="63C850E0" w:rsidR="00E85B33" w:rsidRDefault="00B01AFA" w:rsidP="00B01AFA">
      <w:pPr>
        <w:spacing w:before="100" w:beforeAutospacing="1" w:after="100" w:afterAutospacing="1" w:line="240" w:lineRule="auto"/>
        <w:ind w:right="6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>  Оценка</w:t>
      </w:r>
      <w:proofErr w:type="gramEnd"/>
      <w:r>
        <w:rPr>
          <w:rFonts w:ascii="Times New Roman" w:eastAsia="Times New Roman" w:hAnsi="Times New Roman" w:cs="Times New Roman"/>
        </w:rPr>
        <w:t xml:space="preserve"> скорости обработки и вывода данных.</w:t>
      </w:r>
    </w:p>
    <w:p w14:paraId="16D38E40" w14:textId="77777777" w:rsidR="00B01AFA" w:rsidRDefault="00B01AFA" w:rsidP="00B01AFA">
      <w:pPr>
        <w:spacing w:before="100" w:beforeAutospacing="1" w:after="100" w:afterAutospacing="1" w:line="240" w:lineRule="auto"/>
        <w:ind w:right="4"/>
      </w:pPr>
    </w:p>
    <w:p w14:paraId="00000056" w14:textId="77777777" w:rsidR="00E85B33" w:rsidRPr="00B01AFA" w:rsidRDefault="00B01AFA">
      <w:pPr>
        <w:pStyle w:val="2"/>
        <w:numPr>
          <w:ilvl w:val="0"/>
          <w:numId w:val="12"/>
        </w:numPr>
        <w:rPr>
          <w:rFonts w:ascii="Arial" w:hAnsi="Arial" w:cs="Arial"/>
          <w:b/>
          <w:i/>
          <w:color w:val="404040"/>
        </w:rPr>
      </w:pPr>
      <w:bookmarkStart w:id="6" w:name="_heading=h.3dy6vkm" w:colFirst="0" w:colLast="0"/>
      <w:bookmarkEnd w:id="6"/>
      <w:r w:rsidRPr="00B01AFA">
        <w:rPr>
          <w:rFonts w:ascii="Arial" w:hAnsi="Arial" w:cs="Arial"/>
          <w:b/>
          <w:i/>
          <w:color w:val="404040"/>
        </w:rPr>
        <w:t>Перспективные доработки и улучшения</w:t>
      </w:r>
    </w:p>
    <w:p w14:paraId="00000057" w14:textId="77777777" w:rsidR="00E85B33" w:rsidRDefault="00B01AFA">
      <w:proofErr w:type="gramStart"/>
      <w:r>
        <w:rPr>
          <w:rFonts w:ascii="Times New Roman" w:eastAsia="Times New Roman" w:hAnsi="Times New Roman" w:cs="Times New Roman"/>
        </w:rPr>
        <w:t xml:space="preserve">  </w:t>
      </w:r>
      <w:r>
        <w:t>Разработка</w:t>
      </w:r>
      <w:proofErr w:type="gramEnd"/>
      <w:r>
        <w:t xml:space="preserve"> прогнозных моделей НПВ.</w:t>
      </w:r>
    </w:p>
    <w:p w14:paraId="00000058" w14:textId="77777777" w:rsidR="00E85B33" w:rsidRDefault="00E85B33"/>
    <w:p w14:paraId="00000059" w14:textId="77777777" w:rsidR="00E85B33" w:rsidRDefault="00E85B33"/>
    <w:p w14:paraId="0000005A" w14:textId="2FE4CD18" w:rsidR="00E85B33" w:rsidRDefault="00E85B33"/>
    <w:p w14:paraId="2595A033" w14:textId="3892CE59" w:rsidR="001478A1" w:rsidRDefault="001478A1" w:rsidP="001478A1">
      <w:pPr>
        <w:spacing w:after="24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 xml:space="preserve">Для примера </w:t>
      </w:r>
      <w:proofErr w:type="spellStart"/>
      <w:r>
        <w:rPr>
          <w:rFonts w:ascii="Times New Roman" w:eastAsia="Times New Roman" w:hAnsi="Times New Roman" w:cs="Times New Roman"/>
        </w:rPr>
        <w:t>виджеты</w:t>
      </w:r>
      <w:proofErr w:type="spellEnd"/>
      <w:r>
        <w:rPr>
          <w:rFonts w:ascii="Times New Roman" w:eastAsia="Times New Roman" w:hAnsi="Times New Roman" w:cs="Times New Roman"/>
        </w:rPr>
        <w:t xml:space="preserve">: </w:t>
      </w:r>
    </w:p>
    <w:p w14:paraId="238AA48C" w14:textId="1B6DA69D" w:rsidR="001478A1" w:rsidRPr="001478A1" w:rsidRDefault="001478A1" w:rsidP="001478A1">
      <w:pPr>
        <w:spacing w:after="240" w:line="240" w:lineRule="auto"/>
        <w:rPr>
          <w:rFonts w:ascii="Times New Roman" w:eastAsia="Times New Roman" w:hAnsi="Times New Roman" w:cs="Times New Roman"/>
        </w:rPr>
      </w:pPr>
      <w:r w:rsidRPr="001478A1">
        <w:rPr>
          <w:rFonts w:ascii="Times New Roman" w:eastAsia="Times New Roman" w:hAnsi="Times New Roman" w:cs="Times New Roman"/>
        </w:rPr>
        <w:br/>
      </w:r>
      <w:r w:rsidRPr="001478A1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589D8823" wp14:editId="539941E0">
            <wp:extent cx="5943600" cy="2322195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749C1" w14:textId="196DDAE9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noProof/>
          <w:color w:val="000000"/>
          <w:bdr w:val="none" w:sz="0" w:space="0" w:color="auto" w:frame="1"/>
        </w:rPr>
        <w:drawing>
          <wp:inline distT="0" distB="0" distL="0" distR="0" wp14:anchorId="4459F22D" wp14:editId="684E2853">
            <wp:extent cx="6637020" cy="3284220"/>
            <wp:effectExtent l="0" t="0" r="0" b="0"/>
            <wp:docPr id="8" name="Рисунок 8" descr="https://lh7-rt.googleusercontent.com/docsz/AD_4nXf5a_VI0zZi8FSD-YNaOreGZA3nwBTtyElbra5Xyet_TTy-BsQS96ZcZxRdXMSLnZCJLGdnvB6omqyLdfnXvkTHk66QV_dCwUbi6hbIsacYHqlSVsFh7YK1fbwxmOF6GOGRwslFlCTyLCq9Z9rY5Q8?key=vRegOdLUkhcncvHgsCpESk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h7-rt.googleusercontent.com/docsz/AD_4nXf5a_VI0zZi8FSD-YNaOreGZA3nwBTtyElbra5Xyet_TTy-BsQS96ZcZxRdXMSLnZCJLGdnvB6omqyLdfnXvkTHk66QV_dCwUbi6hbIsacYHqlSVsFh7YK1fbwxmOF6GOGRwslFlCTyLCq9Z9rY5Q8?key=vRegOdLUkhcncvHgsCpESkuR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020" cy="328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5421D" w14:textId="2B730406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noProof/>
          <w:color w:val="000000"/>
          <w:bdr w:val="none" w:sz="0" w:space="0" w:color="auto" w:frame="1"/>
        </w:rPr>
        <w:lastRenderedPageBreak/>
        <w:drawing>
          <wp:inline distT="0" distB="0" distL="0" distR="0" wp14:anchorId="49AC84A9" wp14:editId="3A034B78">
            <wp:extent cx="5943600" cy="1447800"/>
            <wp:effectExtent l="0" t="0" r="0" b="0"/>
            <wp:docPr id="7" name="Рисунок 7" descr="https://lh7-rt.googleusercontent.com/docsz/AD_4nXfLwgbd5AIYtxZL3Kjd61TBjf-5pZU7JzRjVDcczM5EQcD6Svvjr5gYFDjCFbxL85RaQR79HcAd8kscZIkL5XtruTuut6Rlo1FfgkQXhHA7FYmYqXmrIuyxxifHamZtRLFt1wHsSDRyHND9XY0SuQ?key=vRegOdLUkhcncvHgsCpESk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lh7-rt.googleusercontent.com/docsz/AD_4nXfLwgbd5AIYtxZL3Kjd61TBjf-5pZU7JzRjVDcczM5EQcD6Svvjr5gYFDjCFbxL85RaQR79HcAd8kscZIkL5XtruTuut6Rlo1FfgkQXhHA7FYmYqXmrIuyxxifHamZtRLFt1wHsSDRyHND9XY0SuQ?key=vRegOdLUkhcncvHgsCpESku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8A1">
        <w:rPr>
          <w:rFonts w:eastAsia="Times New Roman" w:cs="Times New Roman"/>
          <w:noProof/>
          <w:color w:val="000000"/>
          <w:bdr w:val="none" w:sz="0" w:space="0" w:color="auto" w:frame="1"/>
        </w:rPr>
        <w:drawing>
          <wp:inline distT="0" distB="0" distL="0" distR="0" wp14:anchorId="7A6A18D7" wp14:editId="49E1D3F0">
            <wp:extent cx="5943600" cy="2712720"/>
            <wp:effectExtent l="0" t="0" r="0" b="0"/>
            <wp:docPr id="6" name="Рисунок 6" descr="https://lh7-rt.googleusercontent.com/docsz/AD_4nXc7StWDBjr2QP62raeI6ucQQL4VXQc7bEAV0I4qDv4zKyngqNAXqLKW2h8QUop9LKgow0Ny9a88zbQCclJkevOuaBCSjdan4eVTAlh5Lg009aG2rf5-A-dhCvKxXGcE2LtEUNCxudZMuBZcMiYv8w0?key=vRegOdLUkhcncvHgsCpESk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lh7-rt.googleusercontent.com/docsz/AD_4nXc7StWDBjr2QP62raeI6ucQQL4VXQc7bEAV0I4qDv4zKyngqNAXqLKW2h8QUop9LKgow0Ny9a88zbQCclJkevOuaBCSjdan4eVTAlh5Lg009aG2rf5-A-dhCvKxXGcE2LtEUNCxudZMuBZcMiYv8w0?key=vRegOdLUkhcncvHgsCpESku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61393" w14:textId="758FF756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noProof/>
          <w:color w:val="000000"/>
          <w:bdr w:val="none" w:sz="0" w:space="0" w:color="auto" w:frame="1"/>
        </w:rPr>
        <w:drawing>
          <wp:inline distT="0" distB="0" distL="0" distR="0" wp14:anchorId="5347DAF4" wp14:editId="636A06B3">
            <wp:extent cx="5943600" cy="1592580"/>
            <wp:effectExtent l="0" t="0" r="0" b="7620"/>
            <wp:docPr id="5" name="Рисунок 5" descr="https://lh7-rt.googleusercontent.com/docsz/AD_4nXdhX1RLnFHyD3Nb4yrzdm9a1oGvTRuVsxL9ep8IcWl3IYQoKWQfEmoPMiBjdtNog1OVfYpg5FGJCe1TxatPL8LvYcUxRpy1YPQx-GvIr-irQ2nl28gDXyUDVe4rcPjXv41zQ2guGCG16BAEdSjQZH8?key=vRegOdLUkhcncvHgsCpESk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lh7-rt.googleusercontent.com/docsz/AD_4nXdhX1RLnFHyD3Nb4yrzdm9a1oGvTRuVsxL9ep8IcWl3IYQoKWQfEmoPMiBjdtNog1OVfYpg5FGJCe1TxatPL8LvYcUxRpy1YPQx-GvIr-irQ2nl28gDXyUDVe4rcPjXv41zQ2guGCG16BAEdSjQZH8?key=vRegOdLUkhcncvHgsCpESkuR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78A1">
        <w:rPr>
          <w:rFonts w:eastAsia="Times New Roman" w:cs="Times New Roman"/>
          <w:noProof/>
          <w:color w:val="000000"/>
          <w:bdr w:val="none" w:sz="0" w:space="0" w:color="auto" w:frame="1"/>
        </w:rPr>
        <w:drawing>
          <wp:inline distT="0" distB="0" distL="0" distR="0" wp14:anchorId="06A79D62" wp14:editId="0481253A">
            <wp:extent cx="5943600" cy="1592580"/>
            <wp:effectExtent l="0" t="0" r="0" b="7620"/>
            <wp:docPr id="4" name="Рисунок 4" descr="https://lh7-rt.googleusercontent.com/docsz/AD_4nXd6uHuruvgHCcXi4pCDptY7mRoyLwR3b6ZyrFKIKgni4iL28gNPAAFVxm8kqtrXqvpMmi4qXVpeH6Zpz0Uty0pWpAXHSyDcnzn9HC-lF5kTyh3o6K9lucU86nMa5uHxCWtru31Tk8JSmOywNiiYHfA?key=vRegOdLUkhcncvHgsCpESk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h7-rt.googleusercontent.com/docsz/AD_4nXd6uHuruvgHCcXi4pCDptY7mRoyLwR3b6ZyrFKIKgni4iL28gNPAAFVxm8kqtrXqvpMmi4qXVpeH6Zpz0Uty0pWpAXHSyDcnzn9HC-lF5kTyh3o6K9lucU86nMa5uHxCWtru31Tk8JSmOywNiiYHfA?key=vRegOdLUkhcncvHgsCpESkuR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9BB5A" w14:textId="4128036B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noProof/>
          <w:color w:val="000000"/>
          <w:bdr w:val="none" w:sz="0" w:space="0" w:color="auto" w:frame="1"/>
        </w:rPr>
        <w:lastRenderedPageBreak/>
        <w:drawing>
          <wp:inline distT="0" distB="0" distL="0" distR="0" wp14:anchorId="674D6ACD" wp14:editId="0B5E712A">
            <wp:extent cx="5943600" cy="3009900"/>
            <wp:effectExtent l="0" t="0" r="0" b="0"/>
            <wp:docPr id="3" name="Рисунок 3" descr="https://lh7-rt.googleusercontent.com/docsz/AD_4nXcIThDGel6O6nJCsKrJ4h76q-fsYNIdXvrZtlkqCrzCZdCl4IBtn9NbsaCf6ZxemUnYngU1Px4hT0qQDMFdBjHdBCdYzuQA6rVrDUkJUMDS42SXKrTFG-bixQj92XIJnrf0uOjNvM9ekfYxKd0xcc8?key=vRegOdLUkhcncvHgsCpESk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lh7-rt.googleusercontent.com/docsz/AD_4nXcIThDGel6O6nJCsKrJ4h76q-fsYNIdXvrZtlkqCrzCZdCl4IBtn9NbsaCf6ZxemUnYngU1Px4hT0qQDMFdBjHdBCdYzuQA6rVrDUkJUMDS42SXKrTFG-bixQj92XIJnrf0uOjNvM9ekfYxKd0xcc8?key=vRegOdLUkhcncvHgsCpESkuR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55A71" w14:textId="6C5F6951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noProof/>
          <w:color w:val="000000"/>
          <w:bdr w:val="none" w:sz="0" w:space="0" w:color="auto" w:frame="1"/>
        </w:rPr>
        <w:drawing>
          <wp:inline distT="0" distB="0" distL="0" distR="0" wp14:anchorId="20072F23" wp14:editId="5ADD06EC">
            <wp:extent cx="5943600" cy="3078480"/>
            <wp:effectExtent l="0" t="0" r="0" b="7620"/>
            <wp:docPr id="2" name="Рисунок 2" descr="https://lh7-rt.googleusercontent.com/docsz/AD_4nXea3MvuZkRxlm6XGgt3QlRGlZadFnBCbYhcgza8ot5Qe5TYXgfIpV_tNr4Rz1wH3rJRmp6oZYp_C5qOtGGLWKI2-_aHvkb_EV2-PJvtJzcGG1nDEJL_yCahYKl38wp_TVratBjAIjfR1dsMfzoIwVY?key=vRegOdLUkhcncvHgsCpESk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lh7-rt.googleusercontent.com/docsz/AD_4nXea3MvuZkRxlm6XGgt3QlRGlZadFnBCbYhcgza8ot5Qe5TYXgfIpV_tNr4Rz1wH3rJRmp6oZYp_C5qOtGGLWKI2-_aHvkb_EV2-PJvtJzcGG1nDEJL_yCahYKl38wp_TVratBjAIjfR1dsMfzoIwVY?key=vRegOdLUkhcncvHgsCpESkuR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B6682" w14:textId="0596D005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noProof/>
          <w:color w:val="000000"/>
          <w:bdr w:val="none" w:sz="0" w:space="0" w:color="auto" w:frame="1"/>
        </w:rPr>
        <w:lastRenderedPageBreak/>
        <w:drawing>
          <wp:inline distT="0" distB="0" distL="0" distR="0" wp14:anchorId="4EA8246F" wp14:editId="43328EA3">
            <wp:extent cx="5943600" cy="3421380"/>
            <wp:effectExtent l="0" t="0" r="0" b="7620"/>
            <wp:docPr id="1" name="Рисунок 1" descr="https://lh7-rt.googleusercontent.com/docsz/AD_4nXePTrb7dYfeZBGKa_IwWKZqiWOmOods8iphvHXlSS_ADrhUwcNUZVa7WuNydvBZl1v2cHi16JKkpBvcy5LsKAxdvuTwcvnegwb_TlRYkLvcHawqlLYdwOmert6cYTGu3ESwSz0kAgQle-ss1hky8sI?key=vRegOdLUkhcncvHgsCpESk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lh7-rt.googleusercontent.com/docsz/AD_4nXePTrb7dYfeZBGKa_IwWKZqiWOmOods8iphvHXlSS_ADrhUwcNUZVa7WuNydvBZl1v2cHi16JKkpBvcy5LsKAxdvuTwcvnegwb_TlRYkLvcHawqlLYdwOmert6cYTGu3ESwSz0kAgQle-ss1hky8sI?key=vRegOdLUkhcncvHgsCpESkuR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871AE" w14:textId="2673DF8F" w:rsidR="001478A1" w:rsidRDefault="001478A1" w:rsidP="001478A1">
      <w:pPr>
        <w:spacing w:after="240" w:line="240" w:lineRule="auto"/>
        <w:rPr>
          <w:rFonts w:ascii="Times New Roman" w:eastAsia="Times New Roman" w:hAnsi="Times New Roman" w:cs="Times New Roman"/>
        </w:rPr>
      </w:pPr>
      <w:r w:rsidRPr="001478A1">
        <w:rPr>
          <w:rFonts w:ascii="Times New Roman" w:eastAsia="Times New Roman" w:hAnsi="Times New Roman" w:cs="Times New Roman"/>
        </w:rPr>
        <w:br/>
      </w:r>
      <w:r w:rsidRPr="001478A1">
        <w:rPr>
          <w:rFonts w:ascii="Times New Roman" w:eastAsia="Times New Roman" w:hAnsi="Times New Roman" w:cs="Times New Roman"/>
        </w:rPr>
        <w:br/>
      </w:r>
      <w:r w:rsidRPr="001478A1">
        <w:rPr>
          <w:rFonts w:ascii="Times New Roman" w:eastAsia="Times New Roman" w:hAnsi="Times New Roman" w:cs="Times New Roman"/>
        </w:rPr>
        <w:br/>
      </w:r>
      <w:r w:rsidRPr="001478A1">
        <w:rPr>
          <w:rFonts w:ascii="Times New Roman" w:eastAsia="Times New Roman" w:hAnsi="Times New Roman" w:cs="Times New Roman"/>
        </w:rPr>
        <w:br/>
      </w:r>
    </w:p>
    <w:p w14:paraId="46542C4B" w14:textId="26340DB1" w:rsidR="001478A1" w:rsidRDefault="001478A1" w:rsidP="001478A1">
      <w:pPr>
        <w:spacing w:after="240" w:line="240" w:lineRule="auto"/>
        <w:rPr>
          <w:rFonts w:ascii="Times New Roman" w:eastAsia="Times New Roman" w:hAnsi="Times New Roman" w:cs="Times New Roman"/>
        </w:rPr>
      </w:pPr>
    </w:p>
    <w:p w14:paraId="35FE0DFA" w14:textId="676738BB" w:rsidR="00B01AFA" w:rsidRDefault="00B01AFA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br w:type="page"/>
      </w:r>
    </w:p>
    <w:p w14:paraId="25ADDBA2" w14:textId="5979CD28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>
        <w:rPr>
          <w:rFonts w:eastAsia="Times New Roman" w:cs="Times New Roman"/>
          <w:color w:val="000000"/>
        </w:rPr>
        <w:lastRenderedPageBreak/>
        <w:t>Приложени</w:t>
      </w:r>
      <w:r w:rsidR="00B01AFA">
        <w:rPr>
          <w:rFonts w:eastAsia="Times New Roman" w:cs="Times New Roman"/>
          <w:color w:val="000000"/>
        </w:rPr>
        <w:t>е</w:t>
      </w:r>
      <w:r>
        <w:rPr>
          <w:rFonts w:eastAsia="Times New Roman" w:cs="Times New Roman"/>
          <w:color w:val="000000"/>
        </w:rPr>
        <w:t>:</w:t>
      </w:r>
      <w:r w:rsidRPr="001478A1">
        <w:rPr>
          <w:rFonts w:eastAsia="Times New Roman" w:cs="Times New Roman"/>
          <w:color w:val="000000"/>
        </w:rPr>
        <w:t xml:space="preserve"> Виды НПВ с наименованием операций, входящих в группу. </w:t>
      </w:r>
    </w:p>
    <w:p w14:paraId="19CF8AE7" w14:textId="77777777" w:rsidR="001478A1" w:rsidRPr="001478A1" w:rsidRDefault="001478A1" w:rsidP="001478A1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A108A79" w14:textId="77777777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b/>
          <w:bCs/>
          <w:color w:val="000000"/>
        </w:rPr>
        <w:t>Инцидент</w:t>
      </w:r>
    </w:p>
    <w:p w14:paraId="779D1387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элементами КНБК: падение в скважину и/или оставление в скважине забойного двигателя</w:t>
      </w:r>
    </w:p>
    <w:p w14:paraId="60031E7F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элементами КНБК: падение в скважину и/или оставление в скважине телесистемы</w:t>
      </w:r>
    </w:p>
    <w:p w14:paraId="72B5E319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элементами КНБК: падение в скважину и/или оставление в скважине узлов забойного двигателя</w:t>
      </w:r>
    </w:p>
    <w:p w14:paraId="46D624AD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элементами КНБК: падение в скважину и/или оставление в скважине узлов телесистемы</w:t>
      </w:r>
    </w:p>
    <w:p w14:paraId="2049DE96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элементами КНБК: разрушение элементов КНБК</w:t>
      </w:r>
    </w:p>
    <w:p w14:paraId="4CECDCE2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элементами КНБК: разрушение по резьбовой части элемента</w:t>
      </w:r>
    </w:p>
    <w:p w14:paraId="35E2B36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элементами КНБК: поломки элемента по телу или сварному шву</w:t>
      </w:r>
    </w:p>
    <w:p w14:paraId="55084B95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элементами КНБК: поломки переводников</w:t>
      </w:r>
    </w:p>
    <w:p w14:paraId="3A48679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элементами КНБК: нарушение целостности элемента вследствие его размыва буровым раствором</w:t>
      </w:r>
    </w:p>
    <w:p w14:paraId="06BA4115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приборами ГИС: прихват (затяжка) геофизического кабеля и/или прибора</w:t>
      </w:r>
    </w:p>
    <w:p w14:paraId="325F6B77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приборами ГИС: обрыв кабеля и/или геофизического прибора</w:t>
      </w:r>
    </w:p>
    <w:p w14:paraId="11AA8DD9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приборами ГИС: оставление скважинного прибора или его части</w:t>
      </w:r>
    </w:p>
    <w:p w14:paraId="57107A99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бурильными трубами: обрыв ведущей трубы</w:t>
      </w:r>
    </w:p>
    <w:p w14:paraId="2E3C2556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бурильными трубами: разрушение элемента, в том числе по резьбовой части</w:t>
      </w:r>
    </w:p>
    <w:p w14:paraId="54712158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бурильными трубами: поломки элемента по телу или сварному шву</w:t>
      </w:r>
    </w:p>
    <w:p w14:paraId="1319034A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бурильными трубами: поломки переводников</w:t>
      </w:r>
    </w:p>
    <w:p w14:paraId="419FEAF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бурильными трубами: нарушение целостности элемента вследствие его размыва буровым раствором</w:t>
      </w:r>
    </w:p>
    <w:p w14:paraId="2F05478B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бурильными трубами: слом</w:t>
      </w:r>
    </w:p>
    <w:p w14:paraId="78965C1C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бурильными трубами: отворот</w:t>
      </w:r>
    </w:p>
    <w:p w14:paraId="3B589C5A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бурильными трубами: расчленение</w:t>
      </w:r>
    </w:p>
    <w:p w14:paraId="5172FE0A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Инцидент с </w:t>
      </w:r>
      <w:proofErr w:type="spellStart"/>
      <w:r w:rsidRPr="001478A1">
        <w:rPr>
          <w:rFonts w:eastAsia="Times New Roman" w:cs="Times New Roman"/>
          <w:color w:val="000000"/>
        </w:rPr>
        <w:t>породоразрушающим</w:t>
      </w:r>
      <w:proofErr w:type="spellEnd"/>
      <w:r w:rsidRPr="001478A1">
        <w:rPr>
          <w:rFonts w:eastAsia="Times New Roman" w:cs="Times New Roman"/>
          <w:color w:val="000000"/>
        </w:rPr>
        <w:t xml:space="preserve"> инструментом: падение в скважину и/или оставление в скважине долота, бурильной головки, фреза</w:t>
      </w:r>
    </w:p>
    <w:p w14:paraId="43889B3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Инцидент с </w:t>
      </w:r>
      <w:proofErr w:type="spellStart"/>
      <w:r w:rsidRPr="001478A1">
        <w:rPr>
          <w:rFonts w:eastAsia="Times New Roman" w:cs="Times New Roman"/>
          <w:color w:val="000000"/>
        </w:rPr>
        <w:t>породоразрушающим</w:t>
      </w:r>
      <w:proofErr w:type="spellEnd"/>
      <w:r w:rsidRPr="001478A1">
        <w:rPr>
          <w:rFonts w:eastAsia="Times New Roman" w:cs="Times New Roman"/>
          <w:color w:val="000000"/>
        </w:rPr>
        <w:t xml:space="preserve"> инструментом: падение в скважину и/или оставление в скважине элементов долота, бурильной головки, фреза</w:t>
      </w:r>
    </w:p>
    <w:p w14:paraId="6AB6DE0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lastRenderedPageBreak/>
        <w:t xml:space="preserve">Инцидент с </w:t>
      </w:r>
      <w:proofErr w:type="spellStart"/>
      <w:r w:rsidRPr="001478A1">
        <w:rPr>
          <w:rFonts w:eastAsia="Times New Roman" w:cs="Times New Roman"/>
          <w:color w:val="000000"/>
        </w:rPr>
        <w:t>породоразрушающим</w:t>
      </w:r>
      <w:proofErr w:type="spellEnd"/>
      <w:r w:rsidRPr="001478A1">
        <w:rPr>
          <w:rFonts w:eastAsia="Times New Roman" w:cs="Times New Roman"/>
          <w:color w:val="000000"/>
        </w:rPr>
        <w:t xml:space="preserve"> инструментом: слом</w:t>
      </w:r>
    </w:p>
    <w:p w14:paraId="046F841D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Инцидент с </w:t>
      </w:r>
      <w:proofErr w:type="spellStart"/>
      <w:r w:rsidRPr="001478A1">
        <w:rPr>
          <w:rFonts w:eastAsia="Times New Roman" w:cs="Times New Roman"/>
          <w:color w:val="000000"/>
        </w:rPr>
        <w:t>породоразрушающим</w:t>
      </w:r>
      <w:proofErr w:type="spellEnd"/>
      <w:r w:rsidRPr="001478A1">
        <w:rPr>
          <w:rFonts w:eastAsia="Times New Roman" w:cs="Times New Roman"/>
          <w:color w:val="000000"/>
        </w:rPr>
        <w:t xml:space="preserve"> инструментом: отворот</w:t>
      </w:r>
    </w:p>
    <w:p w14:paraId="452C0568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Инцидент с </w:t>
      </w:r>
      <w:proofErr w:type="spellStart"/>
      <w:r w:rsidRPr="001478A1">
        <w:rPr>
          <w:rFonts w:eastAsia="Times New Roman" w:cs="Times New Roman"/>
          <w:color w:val="000000"/>
        </w:rPr>
        <w:t>породоразрушающим</w:t>
      </w:r>
      <w:proofErr w:type="spellEnd"/>
      <w:r w:rsidRPr="001478A1">
        <w:rPr>
          <w:rFonts w:eastAsia="Times New Roman" w:cs="Times New Roman"/>
          <w:color w:val="000000"/>
        </w:rPr>
        <w:t xml:space="preserve"> инструментом: разрушение с оставлением части в скважине долот и фрезерного оборудования</w:t>
      </w:r>
    </w:p>
    <w:p w14:paraId="44D83B7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прихваты обсадных колонн</w:t>
      </w:r>
    </w:p>
    <w:p w14:paraId="366D8E5C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падение труб и секций колонн в скважину</w:t>
      </w:r>
    </w:p>
    <w:p w14:paraId="23FB224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смятие по телу трубы</w:t>
      </w:r>
    </w:p>
    <w:p w14:paraId="745E18B6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разрыв по телу трубы</w:t>
      </w:r>
    </w:p>
    <w:p w14:paraId="58E6FD0B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разъединение обсадной колонны по резьбовому соединению</w:t>
      </w:r>
    </w:p>
    <w:p w14:paraId="308683D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обрыв по сварному шву</w:t>
      </w:r>
    </w:p>
    <w:p w14:paraId="337B7CDC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смятие обсадных колонн после цементирования</w:t>
      </w:r>
    </w:p>
    <w:p w14:paraId="2371C38A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разрушение обсадных колонн под действием внутреннего давления</w:t>
      </w:r>
    </w:p>
    <w:p w14:paraId="5E6740C6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прихваты затвердевшим цементным раствором колонны бурильных труб, на которой спускалась секция обсадных труб или потайная колонна (хвостовик)</w:t>
      </w:r>
    </w:p>
    <w:p w14:paraId="3A2CDC3F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повреждение целостности обсадной колонны при углублении скважины</w:t>
      </w:r>
    </w:p>
    <w:p w14:paraId="660A417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Инцидент с обсадными трубами: повреждение целостности обсадной колонны при </w:t>
      </w:r>
      <w:proofErr w:type="spellStart"/>
      <w:r w:rsidRPr="001478A1">
        <w:rPr>
          <w:rFonts w:eastAsia="Times New Roman" w:cs="Times New Roman"/>
          <w:color w:val="000000"/>
        </w:rPr>
        <w:t>разбуривании</w:t>
      </w:r>
      <w:proofErr w:type="spellEnd"/>
      <w:r w:rsidRPr="001478A1">
        <w:rPr>
          <w:rFonts w:eastAsia="Times New Roman" w:cs="Times New Roman"/>
          <w:color w:val="000000"/>
        </w:rPr>
        <w:t xml:space="preserve"> цементного моста</w:t>
      </w:r>
    </w:p>
    <w:p w14:paraId="327D5CC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Инцидент с обсадными трубами: повреждение целостности обсадной колонны при </w:t>
      </w:r>
      <w:proofErr w:type="spellStart"/>
      <w:r w:rsidRPr="001478A1">
        <w:rPr>
          <w:rFonts w:eastAsia="Times New Roman" w:cs="Times New Roman"/>
          <w:color w:val="000000"/>
        </w:rPr>
        <w:t>разбуривании</w:t>
      </w:r>
      <w:proofErr w:type="spellEnd"/>
      <w:r w:rsidRPr="001478A1">
        <w:rPr>
          <w:rFonts w:eastAsia="Times New Roman" w:cs="Times New Roman"/>
          <w:color w:val="000000"/>
        </w:rPr>
        <w:t xml:space="preserve"> стоп-кольца</w:t>
      </w:r>
    </w:p>
    <w:p w14:paraId="0E5BFD48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Инцидент с обсадными трубами: повреждение целостности обсадной колонны при </w:t>
      </w:r>
      <w:proofErr w:type="spellStart"/>
      <w:r w:rsidRPr="001478A1">
        <w:rPr>
          <w:rFonts w:eastAsia="Times New Roman" w:cs="Times New Roman"/>
          <w:color w:val="000000"/>
        </w:rPr>
        <w:t>разбуривании</w:t>
      </w:r>
      <w:proofErr w:type="spellEnd"/>
      <w:r w:rsidRPr="001478A1">
        <w:rPr>
          <w:rFonts w:eastAsia="Times New Roman" w:cs="Times New Roman"/>
          <w:color w:val="000000"/>
        </w:rPr>
        <w:t xml:space="preserve"> обратного клапана и направляющей пробки</w:t>
      </w:r>
    </w:p>
    <w:p w14:paraId="7A106A3A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разрушение оснастки ОК</w:t>
      </w:r>
    </w:p>
    <w:p w14:paraId="62C8205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слом</w:t>
      </w:r>
    </w:p>
    <w:p w14:paraId="328C96F9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отворот</w:t>
      </w:r>
    </w:p>
    <w:p w14:paraId="5688963D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 с обсадными трубами: прочее</w:t>
      </w:r>
    </w:p>
    <w:p w14:paraId="50F87C7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Падение в скважину посторонних предметов</w:t>
      </w:r>
    </w:p>
    <w:p w14:paraId="67CB1CE5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Прихват бурильной колонны: действие перепада давления в системе «скважина-пласт»</w:t>
      </w:r>
    </w:p>
    <w:p w14:paraId="76206437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Прихват бурильной колонны: нарушение устойчивости горных пород стенок скважины</w:t>
      </w:r>
    </w:p>
    <w:p w14:paraId="53B188D1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lastRenderedPageBreak/>
        <w:t>Прихват бурильной колонны: нарушение режима промывки и очистки циркулирующего бурового раствора</w:t>
      </w:r>
    </w:p>
    <w:p w14:paraId="5CDA970F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Прихват бурильной колонны: несоблюдение проектных значений параметров промывочной жидкости</w:t>
      </w:r>
    </w:p>
    <w:p w14:paraId="48E2122F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Прихват бурильной колонны: преждевременным схватыванием цементного раствора</w:t>
      </w:r>
    </w:p>
    <w:p w14:paraId="23E078F5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Прихват бурильной колонны: </w:t>
      </w:r>
      <w:proofErr w:type="spellStart"/>
      <w:r w:rsidRPr="001478A1">
        <w:rPr>
          <w:rFonts w:eastAsia="Times New Roman" w:cs="Times New Roman"/>
          <w:color w:val="000000"/>
        </w:rPr>
        <w:t>сальникообразование</w:t>
      </w:r>
      <w:proofErr w:type="spellEnd"/>
    </w:p>
    <w:p w14:paraId="758D0759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Прихват бурильной колонны: </w:t>
      </w:r>
      <w:proofErr w:type="spellStart"/>
      <w:r w:rsidRPr="001478A1">
        <w:rPr>
          <w:rFonts w:eastAsia="Times New Roman" w:cs="Times New Roman"/>
          <w:color w:val="000000"/>
        </w:rPr>
        <w:t>желобообразование</w:t>
      </w:r>
      <w:proofErr w:type="spellEnd"/>
    </w:p>
    <w:p w14:paraId="3E5FD1F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Прихват бурильной колонны: течение хемогенных пород</w:t>
      </w:r>
    </w:p>
    <w:p w14:paraId="7D06316A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Заклинивание бурильной колонны: </w:t>
      </w:r>
      <w:proofErr w:type="gramStart"/>
      <w:r w:rsidRPr="001478A1">
        <w:rPr>
          <w:rFonts w:eastAsia="Times New Roman" w:cs="Times New Roman"/>
          <w:color w:val="000000"/>
        </w:rPr>
        <w:t>во время</w:t>
      </w:r>
      <w:proofErr w:type="gramEnd"/>
      <w:r w:rsidRPr="001478A1">
        <w:rPr>
          <w:rFonts w:eastAsia="Times New Roman" w:cs="Times New Roman"/>
          <w:color w:val="000000"/>
        </w:rPr>
        <w:t xml:space="preserve"> СПО бурильной колонны</w:t>
      </w:r>
    </w:p>
    <w:p w14:paraId="71A29D0D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Заклинивание бурильной колонны: при спуске нового долота без проработки </w:t>
      </w:r>
      <w:proofErr w:type="spellStart"/>
      <w:r w:rsidRPr="001478A1">
        <w:rPr>
          <w:rFonts w:eastAsia="Times New Roman" w:cs="Times New Roman"/>
          <w:color w:val="000000"/>
        </w:rPr>
        <w:t>призабойной</w:t>
      </w:r>
      <w:proofErr w:type="spellEnd"/>
      <w:r w:rsidRPr="001478A1">
        <w:rPr>
          <w:rFonts w:eastAsia="Times New Roman" w:cs="Times New Roman"/>
          <w:color w:val="000000"/>
        </w:rPr>
        <w:t xml:space="preserve"> зоны и в интервалах сужений</w:t>
      </w:r>
    </w:p>
    <w:p w14:paraId="066FEB25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Заклинивание бурильной колонны: при изменении диаметра или типа долота</w:t>
      </w:r>
    </w:p>
    <w:p w14:paraId="0E9CA1D1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Заклинивание бурильной колонны: при движении бурильной колонны в желобной выработке и интервалах пространственного изменения оси ствола скважины</w:t>
      </w:r>
    </w:p>
    <w:p w14:paraId="29F88B52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Заклинивание бурильной колонны: в результате падения в скважину посторонних предметов</w:t>
      </w:r>
    </w:p>
    <w:p w14:paraId="3F058BB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Инциденты с забойными двигателями: инциденты с ГЗД</w:t>
      </w:r>
    </w:p>
    <w:p w14:paraId="52CD33BC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Инциденты с забойными двигателями: инциденты с РУС</w:t>
      </w:r>
    </w:p>
    <w:p w14:paraId="254687BE" w14:textId="77777777" w:rsidR="001478A1" w:rsidRPr="001478A1" w:rsidRDefault="001478A1" w:rsidP="001478A1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DD252B3" w14:textId="77777777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b/>
          <w:bCs/>
          <w:color w:val="000000"/>
        </w:rPr>
        <w:t>2 Брак</w:t>
      </w:r>
    </w:p>
    <w:p w14:paraId="28BB6C3A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При проведении ЗБС: брак при вырезке «окна»</w:t>
      </w:r>
    </w:p>
    <w:p w14:paraId="3933C6AF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При проведении ЗБС: некачественная установка клина-</w:t>
      </w:r>
      <w:proofErr w:type="spellStart"/>
      <w:r w:rsidRPr="001478A1">
        <w:rPr>
          <w:rFonts w:eastAsia="Times New Roman" w:cs="Times New Roman"/>
          <w:color w:val="000000"/>
        </w:rPr>
        <w:t>отклонителя</w:t>
      </w:r>
      <w:proofErr w:type="spellEnd"/>
    </w:p>
    <w:p w14:paraId="125A0AB5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Брак при цементировании скважины: отсутствие набора прочности цемента</w:t>
      </w:r>
    </w:p>
    <w:p w14:paraId="23598125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Брак при цементировании скважины: </w:t>
      </w:r>
      <w:proofErr w:type="spellStart"/>
      <w:r w:rsidRPr="001478A1">
        <w:rPr>
          <w:rFonts w:eastAsia="Times New Roman" w:cs="Times New Roman"/>
          <w:color w:val="000000"/>
        </w:rPr>
        <w:t>недоподъем</w:t>
      </w:r>
      <w:proofErr w:type="spellEnd"/>
      <w:r w:rsidRPr="001478A1">
        <w:rPr>
          <w:rFonts w:eastAsia="Times New Roman" w:cs="Times New Roman"/>
          <w:color w:val="000000"/>
        </w:rPr>
        <w:t xml:space="preserve"> цемента</w:t>
      </w:r>
    </w:p>
    <w:p w14:paraId="3BBC358B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Брак при цементировании скважины: оголение башмака ОК</w:t>
      </w:r>
    </w:p>
    <w:p w14:paraId="3E5EEBD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Брак при цементировании скважины: сверхнормативный цементный стакан</w:t>
      </w:r>
    </w:p>
    <w:p w14:paraId="5A896DFE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Брак при цементировании скважины: </w:t>
      </w:r>
      <w:proofErr w:type="spellStart"/>
      <w:r w:rsidRPr="001478A1">
        <w:rPr>
          <w:rFonts w:eastAsia="Times New Roman" w:cs="Times New Roman"/>
          <w:color w:val="000000"/>
        </w:rPr>
        <w:t>негерметичность</w:t>
      </w:r>
      <w:proofErr w:type="spellEnd"/>
      <w:r w:rsidRPr="001478A1">
        <w:rPr>
          <w:rFonts w:eastAsia="Times New Roman" w:cs="Times New Roman"/>
          <w:color w:val="000000"/>
        </w:rPr>
        <w:t xml:space="preserve"> МКП, наличие </w:t>
      </w:r>
      <w:proofErr w:type="spellStart"/>
      <w:r w:rsidRPr="001478A1">
        <w:rPr>
          <w:rFonts w:eastAsia="Times New Roman" w:cs="Times New Roman"/>
          <w:color w:val="000000"/>
        </w:rPr>
        <w:t>заколонных</w:t>
      </w:r>
      <w:proofErr w:type="spellEnd"/>
      <w:r w:rsidRPr="001478A1">
        <w:rPr>
          <w:rFonts w:eastAsia="Times New Roman" w:cs="Times New Roman"/>
          <w:color w:val="000000"/>
        </w:rPr>
        <w:t xml:space="preserve"> </w:t>
      </w:r>
      <w:proofErr w:type="spellStart"/>
      <w:r w:rsidRPr="001478A1">
        <w:rPr>
          <w:rFonts w:eastAsia="Times New Roman" w:cs="Times New Roman"/>
          <w:color w:val="000000"/>
        </w:rPr>
        <w:t>перетоков</w:t>
      </w:r>
      <w:proofErr w:type="spellEnd"/>
    </w:p>
    <w:p w14:paraId="654D8489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Брак при установке цементного моста</w:t>
      </w:r>
    </w:p>
    <w:p w14:paraId="69E25EBF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Брак при оборудовании устья скважины</w:t>
      </w:r>
    </w:p>
    <w:p w14:paraId="2C59C391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Нарушение технологии работ</w:t>
      </w:r>
    </w:p>
    <w:p w14:paraId="0AB06706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Некачественная запись ГИС</w:t>
      </w:r>
    </w:p>
    <w:p w14:paraId="2C6D006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proofErr w:type="spellStart"/>
      <w:r w:rsidRPr="001478A1">
        <w:rPr>
          <w:rFonts w:eastAsia="Times New Roman" w:cs="Times New Roman"/>
          <w:color w:val="000000"/>
        </w:rPr>
        <w:lastRenderedPageBreak/>
        <w:t>Негерметичность</w:t>
      </w:r>
      <w:proofErr w:type="spellEnd"/>
      <w:r w:rsidRPr="001478A1">
        <w:rPr>
          <w:rFonts w:eastAsia="Times New Roman" w:cs="Times New Roman"/>
          <w:color w:val="000000"/>
        </w:rPr>
        <w:t xml:space="preserve"> обсадной колонны по резьбовым соединениям</w:t>
      </w:r>
    </w:p>
    <w:p w14:paraId="6CB49A12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proofErr w:type="spellStart"/>
      <w:r w:rsidRPr="001478A1">
        <w:rPr>
          <w:rFonts w:eastAsia="Times New Roman" w:cs="Times New Roman"/>
          <w:color w:val="000000"/>
        </w:rPr>
        <w:t>Недоспуск</w:t>
      </w:r>
      <w:proofErr w:type="spellEnd"/>
      <w:r w:rsidRPr="001478A1">
        <w:rPr>
          <w:rFonts w:eastAsia="Times New Roman" w:cs="Times New Roman"/>
          <w:color w:val="000000"/>
        </w:rPr>
        <w:t xml:space="preserve"> колонны/хвостовика (кроме случаев прихвата)</w:t>
      </w:r>
    </w:p>
    <w:p w14:paraId="6787A90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Брак оснастки колонны/хвостовика (кроме случаев её разрушения)</w:t>
      </w:r>
    </w:p>
    <w:p w14:paraId="5A6BB75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При бурении наклонно-направленных и горизонтальных скважин (правка траектории).</w:t>
      </w:r>
    </w:p>
    <w:p w14:paraId="7164BFD2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При выполнении работ сервисными организациями</w:t>
      </w:r>
    </w:p>
    <w:p w14:paraId="411FBEDE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При спуске обсадных колонн</w:t>
      </w:r>
    </w:p>
    <w:p w14:paraId="79EA33EB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Отказ оборудования: отказ ВЗД</w:t>
      </w:r>
    </w:p>
    <w:p w14:paraId="28D6C671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Отказ оборудования: отказ РУС</w:t>
      </w:r>
    </w:p>
    <w:p w14:paraId="5287B17F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Отказ оборудования: отказ MWD</w:t>
      </w:r>
    </w:p>
    <w:p w14:paraId="3AB123D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Отказ оборудования: отказ LWD</w:t>
      </w:r>
    </w:p>
    <w:p w14:paraId="38B7B1C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Отказ оборудования: отказ работы приборов</w:t>
      </w:r>
    </w:p>
    <w:p w14:paraId="7A2B5F7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Отказ оборудования: преждевременный износ долота</w:t>
      </w:r>
    </w:p>
    <w:p w14:paraId="6CF9C845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Прочий брак</w:t>
      </w:r>
    </w:p>
    <w:p w14:paraId="4584E4E5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proofErr w:type="spellStart"/>
      <w:r w:rsidRPr="001478A1">
        <w:rPr>
          <w:rFonts w:eastAsia="Times New Roman" w:cs="Times New Roman"/>
          <w:color w:val="000000"/>
        </w:rPr>
        <w:t>Забитие</w:t>
      </w:r>
      <w:proofErr w:type="spellEnd"/>
      <w:r w:rsidRPr="001478A1">
        <w:rPr>
          <w:rFonts w:eastAsia="Times New Roman" w:cs="Times New Roman"/>
          <w:color w:val="000000"/>
        </w:rPr>
        <w:t xml:space="preserve"> (</w:t>
      </w:r>
      <w:proofErr w:type="spellStart"/>
      <w:r w:rsidRPr="001478A1">
        <w:rPr>
          <w:rFonts w:eastAsia="Times New Roman" w:cs="Times New Roman"/>
          <w:color w:val="000000"/>
        </w:rPr>
        <w:t>шламование</w:t>
      </w:r>
      <w:proofErr w:type="spellEnd"/>
      <w:r w:rsidRPr="001478A1">
        <w:rPr>
          <w:rFonts w:eastAsia="Times New Roman" w:cs="Times New Roman"/>
          <w:color w:val="000000"/>
        </w:rPr>
        <w:t>) КНБК</w:t>
      </w:r>
    </w:p>
    <w:p w14:paraId="164DF957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Прочий внеплановый подъём</w:t>
      </w:r>
    </w:p>
    <w:p w14:paraId="48633168" w14:textId="77777777" w:rsidR="001478A1" w:rsidRPr="001478A1" w:rsidRDefault="001478A1" w:rsidP="001478A1">
      <w:pPr>
        <w:spacing w:after="240" w:line="240" w:lineRule="auto"/>
        <w:rPr>
          <w:rFonts w:ascii="Times New Roman" w:eastAsia="Times New Roman" w:hAnsi="Times New Roman" w:cs="Times New Roman"/>
        </w:rPr>
      </w:pPr>
    </w:p>
    <w:p w14:paraId="206B4278" w14:textId="77777777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b/>
          <w:bCs/>
          <w:color w:val="000000"/>
        </w:rPr>
        <w:t>3. Осложнения</w:t>
      </w:r>
    </w:p>
    <w:p w14:paraId="4DE1A758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Поглощение бурового раствора (частичное или полное)</w:t>
      </w:r>
    </w:p>
    <w:p w14:paraId="64DDCC2F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proofErr w:type="spellStart"/>
      <w:r w:rsidRPr="001478A1">
        <w:rPr>
          <w:rFonts w:eastAsia="Times New Roman" w:cs="Times New Roman"/>
          <w:color w:val="000000"/>
        </w:rPr>
        <w:t>Газонефтеводопроявления</w:t>
      </w:r>
      <w:proofErr w:type="spellEnd"/>
    </w:p>
    <w:p w14:paraId="2BEF1286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proofErr w:type="spellStart"/>
      <w:r w:rsidRPr="001478A1">
        <w:rPr>
          <w:rFonts w:eastAsia="Times New Roman" w:cs="Times New Roman"/>
          <w:color w:val="000000"/>
        </w:rPr>
        <w:t>Рапопроявление</w:t>
      </w:r>
      <w:proofErr w:type="spellEnd"/>
      <w:r w:rsidRPr="001478A1">
        <w:rPr>
          <w:rFonts w:eastAsia="Times New Roman" w:cs="Times New Roman"/>
          <w:color w:val="000000"/>
        </w:rPr>
        <w:t> </w:t>
      </w:r>
    </w:p>
    <w:p w14:paraId="0DA6644B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Самопроизвольное искривление ствола скважины</w:t>
      </w:r>
    </w:p>
    <w:p w14:paraId="43623AE8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Нарушение целостности стенок скважины: обвалы и осыпи горных пород</w:t>
      </w:r>
    </w:p>
    <w:p w14:paraId="2A7AAFD2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Нарушение целостности стенок скважины: сужение ствола</w:t>
      </w:r>
    </w:p>
    <w:p w14:paraId="3FB7E774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Осложнения в хемогенных породах (смятие обсадной колонны вследствие течения хемогенных пород)</w:t>
      </w:r>
    </w:p>
    <w:p w14:paraId="0D3710A8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Дифференциальный прихват</w:t>
      </w:r>
    </w:p>
    <w:p w14:paraId="1486A366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proofErr w:type="spellStart"/>
      <w:r w:rsidRPr="001478A1">
        <w:rPr>
          <w:rFonts w:eastAsia="Times New Roman" w:cs="Times New Roman"/>
          <w:color w:val="000000"/>
        </w:rPr>
        <w:t>Растепление</w:t>
      </w:r>
      <w:proofErr w:type="spellEnd"/>
      <w:r w:rsidRPr="001478A1">
        <w:rPr>
          <w:rFonts w:eastAsia="Times New Roman" w:cs="Times New Roman"/>
          <w:color w:val="000000"/>
        </w:rPr>
        <w:t xml:space="preserve"> ММП</w:t>
      </w:r>
    </w:p>
    <w:p w14:paraId="0C373389" w14:textId="77777777" w:rsidR="001478A1" w:rsidRPr="001478A1" w:rsidRDefault="001478A1" w:rsidP="001478A1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3CC0BA14" w14:textId="77777777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b/>
          <w:bCs/>
          <w:color w:val="000000"/>
        </w:rPr>
        <w:t>4. Ремонты</w:t>
      </w:r>
    </w:p>
    <w:p w14:paraId="48AF6AA8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Циркуляционная система: буровой насос</w:t>
      </w:r>
    </w:p>
    <w:p w14:paraId="0C9B7D4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lastRenderedPageBreak/>
        <w:t>Циркуляционная система: замена грязевого шланга</w:t>
      </w:r>
    </w:p>
    <w:p w14:paraId="442118BB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Циркуляционная система: элементы </w:t>
      </w:r>
      <w:proofErr w:type="spellStart"/>
      <w:r w:rsidRPr="001478A1">
        <w:rPr>
          <w:rFonts w:eastAsia="Times New Roman" w:cs="Times New Roman"/>
          <w:color w:val="000000"/>
        </w:rPr>
        <w:t>манифольда</w:t>
      </w:r>
      <w:proofErr w:type="spellEnd"/>
    </w:p>
    <w:p w14:paraId="44BE89E9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Циркуляционная система: ремонт вертлюга</w:t>
      </w:r>
    </w:p>
    <w:p w14:paraId="5CBD9086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Система очистки: вибросито</w:t>
      </w:r>
    </w:p>
    <w:p w14:paraId="6F5E5F8F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Система очистки: вакуумный дегазатор</w:t>
      </w:r>
    </w:p>
    <w:p w14:paraId="1284ECF5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Система очистки: атмосферный </w:t>
      </w:r>
      <w:proofErr w:type="spellStart"/>
      <w:r w:rsidRPr="001478A1">
        <w:rPr>
          <w:rFonts w:eastAsia="Times New Roman" w:cs="Times New Roman"/>
          <w:color w:val="000000"/>
        </w:rPr>
        <w:t>газосепаратор</w:t>
      </w:r>
      <w:proofErr w:type="spellEnd"/>
    </w:p>
    <w:p w14:paraId="10833E29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Система очистки: </w:t>
      </w:r>
      <w:proofErr w:type="spellStart"/>
      <w:r w:rsidRPr="001478A1">
        <w:rPr>
          <w:rFonts w:eastAsia="Times New Roman" w:cs="Times New Roman"/>
          <w:color w:val="000000"/>
        </w:rPr>
        <w:t>пескоотделитель</w:t>
      </w:r>
      <w:proofErr w:type="spellEnd"/>
    </w:p>
    <w:p w14:paraId="15F4657E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Система очистки: </w:t>
      </w:r>
      <w:proofErr w:type="spellStart"/>
      <w:r w:rsidRPr="001478A1">
        <w:rPr>
          <w:rFonts w:eastAsia="Times New Roman" w:cs="Times New Roman"/>
          <w:color w:val="000000"/>
        </w:rPr>
        <w:t>илоотделитель</w:t>
      </w:r>
      <w:proofErr w:type="spellEnd"/>
    </w:p>
    <w:p w14:paraId="5BE647E5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Система очистки: центрифуга</w:t>
      </w:r>
    </w:p>
    <w:p w14:paraId="2C611414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Система очистки: шнек и система привода шнека</w:t>
      </w:r>
    </w:p>
    <w:p w14:paraId="234C0EB8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Оборудование ВЛБ: ремонт буровой лебедки</w:t>
      </w:r>
    </w:p>
    <w:p w14:paraId="37DD7F5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Оборудование ВЛБ: ремонт элементов кронблока</w:t>
      </w:r>
    </w:p>
    <w:p w14:paraId="4769EB11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Оборудование ВЛБ: ремонт элементов </w:t>
      </w:r>
      <w:proofErr w:type="spellStart"/>
      <w:r w:rsidRPr="001478A1">
        <w:rPr>
          <w:rFonts w:eastAsia="Times New Roman" w:cs="Times New Roman"/>
          <w:color w:val="000000"/>
        </w:rPr>
        <w:t>крюкоблока</w:t>
      </w:r>
      <w:proofErr w:type="spellEnd"/>
    </w:p>
    <w:p w14:paraId="456BBE32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Оборудование ВЛБ: ремонт элементов талевой системы</w:t>
      </w:r>
    </w:p>
    <w:p w14:paraId="516C67E5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Оборудование ВЛБ: ремонт КПП</w:t>
      </w:r>
    </w:p>
    <w:p w14:paraId="46DA8CF7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Оборудование ВЛБ: ремонт пневматических/гидравлических ключей</w:t>
      </w:r>
    </w:p>
    <w:p w14:paraId="495EB23A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Оборудование ВЛБ: ремонт ВСП</w:t>
      </w:r>
    </w:p>
    <w:p w14:paraId="50E83462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Оборудование ВЛБ: ремонт вспомогательной лебедки</w:t>
      </w:r>
    </w:p>
    <w:p w14:paraId="772E8138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Ремонт силовой установки (электродвигателя или дизеля)</w:t>
      </w:r>
    </w:p>
    <w:p w14:paraId="4E203794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Ремонт элементов ПВО</w:t>
      </w:r>
    </w:p>
    <w:p w14:paraId="45011AE2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Техническое обслуживание: перетяжка талевого каната</w:t>
      </w:r>
    </w:p>
    <w:p w14:paraId="56711C14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Техническое обслуживание: ТО ВСП</w:t>
      </w:r>
    </w:p>
    <w:p w14:paraId="4C4F0C26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Техническое обслуживание: ТО бурового оборудования</w:t>
      </w:r>
    </w:p>
    <w:p w14:paraId="0F91E254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Техническое обслуживание: смена тормозных колодок, лент и муфт ШПМ</w:t>
      </w:r>
    </w:p>
    <w:p w14:paraId="6AA45FCB" w14:textId="77777777" w:rsidR="001478A1" w:rsidRPr="001478A1" w:rsidRDefault="001478A1" w:rsidP="001478A1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3EFBE030" w14:textId="77777777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b/>
          <w:bCs/>
          <w:color w:val="000000"/>
        </w:rPr>
        <w:t>5. Простои</w:t>
      </w:r>
    </w:p>
    <w:p w14:paraId="5FD46B6D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Метеоусловия: Простой по метеоусловиям</w:t>
      </w:r>
    </w:p>
    <w:p w14:paraId="732A1434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МТР: ожидание ОК</w:t>
      </w:r>
    </w:p>
    <w:p w14:paraId="30560667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МТР: ожидание ГСМ</w:t>
      </w:r>
    </w:p>
    <w:p w14:paraId="6F406C77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МТР: ожидание НКТ</w:t>
      </w:r>
    </w:p>
    <w:p w14:paraId="158E0346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lastRenderedPageBreak/>
        <w:t>Ожидание МТР: ожидание элементов ПВО</w:t>
      </w:r>
    </w:p>
    <w:p w14:paraId="04205998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МТР: ожидание элементов для оборудования устья</w:t>
      </w:r>
    </w:p>
    <w:p w14:paraId="6819C26E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МТР: ожидание БИ</w:t>
      </w:r>
    </w:p>
    <w:p w14:paraId="3F44E83A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МТР: ожидание материалов для приготовления БР</w:t>
      </w:r>
    </w:p>
    <w:p w14:paraId="518DD2FC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МТР: ожидание оборудования</w:t>
      </w:r>
    </w:p>
    <w:p w14:paraId="48E3E63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МТР: ожидание вывоза шлама</w:t>
      </w:r>
    </w:p>
    <w:p w14:paraId="6A0294B4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МТР: ожидание спецтехники</w:t>
      </w:r>
    </w:p>
    <w:p w14:paraId="000FB25C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 xml:space="preserve">Ожидание МТР: ожидание </w:t>
      </w:r>
      <w:proofErr w:type="spellStart"/>
      <w:r w:rsidRPr="001478A1">
        <w:rPr>
          <w:rFonts w:eastAsia="Times New Roman" w:cs="Times New Roman"/>
          <w:color w:val="000000"/>
        </w:rPr>
        <w:t>тампонажной</w:t>
      </w:r>
      <w:proofErr w:type="spellEnd"/>
      <w:r w:rsidRPr="001478A1">
        <w:rPr>
          <w:rFonts w:eastAsia="Times New Roman" w:cs="Times New Roman"/>
          <w:color w:val="000000"/>
        </w:rPr>
        <w:t xml:space="preserve"> техники</w:t>
      </w:r>
    </w:p>
    <w:p w14:paraId="753A1549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МТР: ожидание цемента</w:t>
      </w:r>
    </w:p>
    <w:p w14:paraId="504F959E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кустовой площадки: неготовность кустовой площадки</w:t>
      </w:r>
    </w:p>
    <w:p w14:paraId="182BBEDE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кустовой площадки: неготовность БУ</w:t>
      </w:r>
    </w:p>
    <w:p w14:paraId="614616C6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электроэнергии</w:t>
      </w:r>
    </w:p>
    <w:p w14:paraId="58E498BF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решения: ожидание принятия решения</w:t>
      </w:r>
    </w:p>
    <w:p w14:paraId="54C4CA07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решения: ожидание документации</w:t>
      </w:r>
    </w:p>
    <w:p w14:paraId="1C8744F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персонала: ожидание персонала подрядчика</w:t>
      </w:r>
    </w:p>
    <w:p w14:paraId="0C6C6F3A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Ожидание персонала: внеплановый инструктаж</w:t>
      </w:r>
    </w:p>
    <w:p w14:paraId="36F3B4D9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Отсутствие подъездных путей</w:t>
      </w:r>
    </w:p>
    <w:p w14:paraId="3E6DCC3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Отогрев оборудования</w:t>
      </w:r>
    </w:p>
    <w:p w14:paraId="153F21BC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Внеплановая перетяжка талевого каната</w:t>
      </w:r>
    </w:p>
    <w:p w14:paraId="31FDEA09" w14:textId="77777777" w:rsidR="001478A1" w:rsidRPr="001478A1" w:rsidRDefault="001478A1" w:rsidP="001478A1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50832B5" w14:textId="77777777" w:rsidR="001478A1" w:rsidRPr="001478A1" w:rsidRDefault="001478A1" w:rsidP="001478A1">
      <w:pPr>
        <w:spacing w:line="240" w:lineRule="auto"/>
        <w:ind w:left="-425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b/>
          <w:bCs/>
          <w:color w:val="000000"/>
        </w:rPr>
        <w:t>6. Превышение норм времени</w:t>
      </w:r>
    </w:p>
    <w:p w14:paraId="568E48FB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Монтаж ПВО</w:t>
      </w:r>
    </w:p>
    <w:p w14:paraId="2B92AF82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Демонтаж ПВО</w:t>
      </w:r>
    </w:p>
    <w:p w14:paraId="3563DE67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Наращивание бурильной колонны</w:t>
      </w:r>
    </w:p>
    <w:p w14:paraId="5357D688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Сборка КНБК</w:t>
      </w:r>
    </w:p>
    <w:p w14:paraId="6BCDF353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Разборка КНБК</w:t>
      </w:r>
    </w:p>
    <w:p w14:paraId="56FCA1C6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СПО бурильной колонны</w:t>
      </w:r>
    </w:p>
    <w:p w14:paraId="34D7150D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Спуск обсадной колонны</w:t>
      </w:r>
    </w:p>
    <w:p w14:paraId="3A4F71AF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Техническое обслуживание</w:t>
      </w:r>
    </w:p>
    <w:p w14:paraId="14C917E0" w14:textId="77777777" w:rsidR="001478A1" w:rsidRPr="001478A1" w:rsidRDefault="001478A1" w:rsidP="001478A1">
      <w:pPr>
        <w:spacing w:line="240" w:lineRule="auto"/>
        <w:rPr>
          <w:rFonts w:ascii="Times New Roman" w:eastAsia="Times New Roman" w:hAnsi="Times New Roman" w:cs="Times New Roman"/>
        </w:rPr>
      </w:pPr>
      <w:r w:rsidRPr="001478A1">
        <w:rPr>
          <w:rFonts w:eastAsia="Times New Roman" w:cs="Times New Roman"/>
          <w:color w:val="000000"/>
        </w:rPr>
        <w:t>Прочие ПНВ: (для возможности учёта других операций)</w:t>
      </w:r>
    </w:p>
    <w:p w14:paraId="100789F3" w14:textId="77777777" w:rsidR="001478A1" w:rsidRDefault="001478A1"/>
    <w:p w14:paraId="0000005B" w14:textId="77777777" w:rsidR="00E85B33" w:rsidRDefault="00E85B33"/>
    <w:sectPr w:rsidR="00E85B33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Times New Roman"/>
    <w:charset w:val="00"/>
    <w:family w:val="auto"/>
    <w:pitch w:val="default"/>
  </w:font>
  <w:font w:name="Aptos Display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lay">
    <w:altName w:val="Times New Roman"/>
    <w:charset w:val="00"/>
    <w:family w:val="auto"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235B6C"/>
    <w:multiLevelType w:val="multilevel"/>
    <w:tmpl w:val="16F8876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21E875BA"/>
    <w:multiLevelType w:val="multilevel"/>
    <w:tmpl w:val="50D0AD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28A33A9F"/>
    <w:multiLevelType w:val="multilevel"/>
    <w:tmpl w:val="2612E2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46805BCF"/>
    <w:multiLevelType w:val="multilevel"/>
    <w:tmpl w:val="B4B045A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558F1CB2"/>
    <w:multiLevelType w:val="multilevel"/>
    <w:tmpl w:val="22904F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58B4498F"/>
    <w:multiLevelType w:val="multilevel"/>
    <w:tmpl w:val="5C02452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5A361179"/>
    <w:multiLevelType w:val="multilevel"/>
    <w:tmpl w:val="F05CAA8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5F3A0538"/>
    <w:multiLevelType w:val="multilevel"/>
    <w:tmpl w:val="DDAC96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610C5834"/>
    <w:multiLevelType w:val="multilevel"/>
    <w:tmpl w:val="F5F67A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64E57CF4"/>
    <w:multiLevelType w:val="multilevel"/>
    <w:tmpl w:val="DABE39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654F52C9"/>
    <w:multiLevelType w:val="multilevel"/>
    <w:tmpl w:val="8098E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EE6337B"/>
    <w:multiLevelType w:val="multilevel"/>
    <w:tmpl w:val="7F902E5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707B7449"/>
    <w:multiLevelType w:val="multilevel"/>
    <w:tmpl w:val="AF98023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B0661BA"/>
    <w:multiLevelType w:val="multilevel"/>
    <w:tmpl w:val="E9EEE6B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4"/>
  </w:num>
  <w:num w:numId="5">
    <w:abstractNumId w:val="2"/>
  </w:num>
  <w:num w:numId="6">
    <w:abstractNumId w:val="3"/>
  </w:num>
  <w:num w:numId="7">
    <w:abstractNumId w:val="13"/>
  </w:num>
  <w:num w:numId="8">
    <w:abstractNumId w:val="8"/>
  </w:num>
  <w:num w:numId="9">
    <w:abstractNumId w:val="11"/>
  </w:num>
  <w:num w:numId="10">
    <w:abstractNumId w:val="9"/>
  </w:num>
  <w:num w:numId="11">
    <w:abstractNumId w:val="7"/>
  </w:num>
  <w:num w:numId="12">
    <w:abstractNumId w:val="12"/>
  </w:num>
  <w:num w:numId="13">
    <w:abstractNumId w:val="6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5B33"/>
    <w:rsid w:val="001478A1"/>
    <w:rsid w:val="003E1679"/>
    <w:rsid w:val="007A73A6"/>
    <w:rsid w:val="007B1B90"/>
    <w:rsid w:val="00B01AFA"/>
    <w:rsid w:val="00E85B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99ABA6"/>
  <w15:docId w15:val="{0F093C56-4B9F-46F9-8C51-A09B34768C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ptos" w:eastAsia="Aptos" w:hAnsi="Aptos" w:cs="Aptos"/>
        <w:sz w:val="24"/>
        <w:szCs w:val="24"/>
        <w:lang w:val="ru-RU" w:eastAsia="ru-RU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F5B6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3F5B6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3F5B6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F5B6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F5B6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F5B6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F5B6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F5B6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F5B6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3F5B6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0"/>
    <w:link w:val="1"/>
    <w:uiPriority w:val="9"/>
    <w:rsid w:val="003F5B6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sid w:val="003F5B6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3F5B6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F5B66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F5B66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F5B66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F5B66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F5B66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F5B66"/>
    <w:rPr>
      <w:rFonts w:eastAsiaTheme="majorEastAsia" w:cstheme="majorBidi"/>
      <w:color w:val="272727" w:themeColor="text1" w:themeTint="D8"/>
    </w:rPr>
  </w:style>
  <w:style w:type="character" w:customStyle="1" w:styleId="a4">
    <w:name w:val="Заголовок Знак"/>
    <w:basedOn w:val="a0"/>
    <w:link w:val="a3"/>
    <w:uiPriority w:val="10"/>
    <w:rsid w:val="003F5B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rPr>
      <w:color w:val="595959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3F5B6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F5B6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3F5B66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F5B66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3F5B66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F5B6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3F5B66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3F5B66"/>
    <w:rPr>
      <w:b/>
      <w:bCs/>
      <w:smallCaps/>
      <w:color w:val="0F4761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DB7255"/>
    <w:rPr>
      <w:color w:val="467886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DB7255"/>
    <w:rPr>
      <w:color w:val="605E5C"/>
      <w:shd w:val="clear" w:color="auto" w:fill="E1DFDD"/>
    </w:rPr>
  </w:style>
  <w:style w:type="character" w:styleId="ad">
    <w:name w:val="Subtle Emphasis"/>
    <w:basedOn w:val="a0"/>
    <w:uiPriority w:val="19"/>
    <w:qFormat/>
    <w:rsid w:val="00D64C28"/>
    <w:rPr>
      <w:i/>
      <w:iCs/>
      <w:color w:val="404040" w:themeColor="text1" w:themeTint="BF"/>
    </w:rPr>
  </w:style>
  <w:style w:type="paragraph" w:styleId="ae">
    <w:name w:val="TOC Heading"/>
    <w:basedOn w:val="1"/>
    <w:next w:val="a"/>
    <w:uiPriority w:val="39"/>
    <w:unhideWhenUsed/>
    <w:qFormat/>
    <w:rsid w:val="00D64C28"/>
    <w:pPr>
      <w:spacing w:before="240" w:after="0" w:line="259" w:lineRule="auto"/>
      <w:outlineLvl w:val="9"/>
    </w:pPr>
    <w:rPr>
      <w:sz w:val="32"/>
      <w:szCs w:val="32"/>
    </w:rPr>
  </w:style>
  <w:style w:type="paragraph" w:styleId="23">
    <w:name w:val="toc 2"/>
    <w:basedOn w:val="a"/>
    <w:next w:val="a"/>
    <w:autoRedefine/>
    <w:uiPriority w:val="39"/>
    <w:unhideWhenUsed/>
    <w:rsid w:val="00D64C28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D64C28"/>
    <w:pPr>
      <w:tabs>
        <w:tab w:val="left" w:pos="720"/>
        <w:tab w:val="right" w:leader="dot" w:pos="9350"/>
      </w:tabs>
      <w:spacing w:after="100"/>
      <w:ind w:left="270"/>
    </w:pPr>
  </w:style>
  <w:style w:type="paragraph" w:styleId="af">
    <w:name w:val="Normal (Web)"/>
    <w:basedOn w:val="a"/>
    <w:uiPriority w:val="99"/>
    <w:semiHidden/>
    <w:unhideWhenUsed/>
    <w:rsid w:val="00E265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styleId="af0">
    <w:name w:val="Strong"/>
    <w:basedOn w:val="a0"/>
    <w:uiPriority w:val="22"/>
    <w:qFormat/>
    <w:rsid w:val="00E265B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12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0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+mfL1kf8SxDFVY9c8ItEUSQYUg==">CgMxLjAyCGguZ2pkZ3hzMgloLjMwajB6bGwyCWguMWZvYjl0ZTIJaC4zem55c2g3MgloLjJldDkycDAyCGgudHlqY3d0MgloLjNkeTZ2a204AHIhMW41TlJZb3JaMmlicEQxdTVEWVhRdG8ybWNobWtHUktZ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2346</Words>
  <Characters>13375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Maksim Starchunov</dc:creator>
  <cp:lastModifiedBy>Солопов Виталий Юрьевич</cp:lastModifiedBy>
  <cp:revision>2</cp:revision>
  <dcterms:created xsi:type="dcterms:W3CDTF">2025-03-25T05:44:00Z</dcterms:created>
  <dcterms:modified xsi:type="dcterms:W3CDTF">2025-03-25T05:44:00Z</dcterms:modified>
</cp:coreProperties>
</file>